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84" w:rsidRDefault="004D7384" w:rsidP="004D7384">
      <w:pPr>
        <w:spacing w:after="0" w:line="393" w:lineRule="atLeast"/>
        <w:textAlignment w:val="top"/>
        <w:rPr>
          <w:rFonts w:ascii="Arial" w:eastAsia="Times New Roman" w:hAnsi="Arial" w:cs="Arial"/>
          <w:color w:val="000000"/>
          <w:sz w:val="17"/>
          <w:szCs w:val="17"/>
          <w:lang w:eastAsia="en-GB"/>
        </w:rPr>
      </w:pPr>
      <w:bookmarkStart w:id="0" w:name="_GoBack"/>
      <w:bookmarkEnd w:id="0"/>
      <w:r w:rsidRPr="004D7384">
        <w:rPr>
          <w:rFonts w:ascii="Arial" w:eastAsia="Times New Roman" w:hAnsi="Arial" w:cs="Arial"/>
          <w:color w:val="000000"/>
          <w:sz w:val="17"/>
          <w:szCs w:val="17"/>
          <w:lang w:eastAsia="en-GB"/>
        </w:rPr>
        <w:t xml:space="preserve">Can </w:t>
      </w:r>
      <w:proofErr w:type="spellStart"/>
      <w:proofErr w:type="gramStart"/>
      <w:r w:rsidRPr="004D7384">
        <w:rPr>
          <w:rFonts w:ascii="Arial" w:eastAsia="Times New Roman" w:hAnsi="Arial" w:cs="Arial"/>
          <w:color w:val="000000"/>
          <w:sz w:val="17"/>
          <w:szCs w:val="17"/>
          <w:lang w:eastAsia="en-GB"/>
        </w:rPr>
        <w:t>Fam</w:t>
      </w:r>
      <w:proofErr w:type="spellEnd"/>
      <w:proofErr w:type="gramEnd"/>
      <w:r w:rsidRPr="004D7384">
        <w:rPr>
          <w:rFonts w:ascii="Arial" w:eastAsia="Times New Roman" w:hAnsi="Arial" w:cs="Arial"/>
          <w:color w:val="000000"/>
          <w:sz w:val="17"/>
          <w:szCs w:val="17"/>
          <w:lang w:eastAsia="en-GB"/>
        </w:rPr>
        <w:t xml:space="preserve"> Physician. 2010 June; 56(6): 514–517.</w:t>
      </w:r>
    </w:p>
    <w:p w:rsidR="004D7384" w:rsidRPr="004D7384" w:rsidRDefault="004D7384" w:rsidP="004D7384">
      <w:pPr>
        <w:spacing w:after="0" w:line="393" w:lineRule="atLeast"/>
        <w:textAlignment w:val="top"/>
        <w:rPr>
          <w:rFonts w:ascii="Arial" w:eastAsia="Times New Roman" w:hAnsi="Arial" w:cs="Arial"/>
          <w:color w:val="000000"/>
          <w:sz w:val="17"/>
          <w:szCs w:val="17"/>
          <w:lang w:eastAsia="en-GB"/>
        </w:rPr>
      </w:pPr>
    </w:p>
    <w:p w:rsidR="004D7384" w:rsidRPr="004D7384" w:rsidRDefault="004D7384" w:rsidP="004D7384">
      <w:pPr>
        <w:spacing w:after="166" w:line="393" w:lineRule="atLeast"/>
        <w:jc w:val="right"/>
        <w:textAlignment w:val="top"/>
        <w:rPr>
          <w:rFonts w:ascii="Arial" w:eastAsia="Times New Roman" w:hAnsi="Arial" w:cs="Arial"/>
          <w:color w:val="000000"/>
          <w:sz w:val="17"/>
          <w:szCs w:val="17"/>
          <w:lang w:eastAsia="en-GB"/>
        </w:rPr>
      </w:pPr>
      <w:r w:rsidRPr="004D7384">
        <w:rPr>
          <w:rFonts w:ascii="Arial" w:eastAsia="Times New Roman" w:hAnsi="Arial" w:cs="Arial"/>
          <w:color w:val="000000"/>
          <w:sz w:val="17"/>
          <w:szCs w:val="17"/>
          <w:lang w:eastAsia="en-GB"/>
        </w:rPr>
        <w:t>PMCID: PMC2902929</w:t>
      </w:r>
    </w:p>
    <w:p w:rsidR="004D7384" w:rsidRPr="004D7384" w:rsidRDefault="004D7384" w:rsidP="004D7384">
      <w:pPr>
        <w:spacing w:before="240" w:after="120" w:line="240" w:lineRule="auto"/>
        <w:outlineLvl w:val="0"/>
        <w:rPr>
          <w:rFonts w:ascii="Arial" w:eastAsia="Times New Roman" w:hAnsi="Arial" w:cs="Arial"/>
          <w:b/>
          <w:bCs/>
          <w:vanish/>
          <w:color w:val="000000"/>
          <w:kern w:val="36"/>
          <w:sz w:val="28"/>
          <w:szCs w:val="28"/>
          <w:lang w:val="en" w:eastAsia="en-GB"/>
        </w:rPr>
      </w:pPr>
      <w:r w:rsidRPr="004D7384">
        <w:rPr>
          <w:rFonts w:ascii="Arial" w:eastAsia="Times New Roman" w:hAnsi="Arial" w:cs="Arial"/>
          <w:b/>
          <w:bCs/>
          <w:vanish/>
          <w:color w:val="000000"/>
          <w:kern w:val="36"/>
          <w:sz w:val="28"/>
          <w:szCs w:val="28"/>
          <w:lang w:val="en" w:eastAsia="en-GB"/>
        </w:rPr>
        <w:t>Is the WHO analgesic ladder still valid?</w:t>
      </w:r>
    </w:p>
    <w:p w:rsidR="004D7384" w:rsidRPr="004D7384" w:rsidRDefault="004D7384" w:rsidP="004D7384">
      <w:pPr>
        <w:spacing w:after="0" w:line="240" w:lineRule="auto"/>
        <w:rPr>
          <w:rFonts w:ascii="Arial" w:eastAsia="Times New Roman" w:hAnsi="Arial" w:cs="Arial"/>
          <w:color w:val="000000"/>
          <w:sz w:val="20"/>
          <w:szCs w:val="20"/>
          <w:lang w:eastAsia="en-GB"/>
        </w:rPr>
      </w:pPr>
      <w:r w:rsidRPr="004D7384">
        <w:rPr>
          <w:rFonts w:ascii="Arial" w:eastAsia="Times New Roman" w:hAnsi="Arial" w:cs="Arial"/>
          <w:color w:val="000000"/>
          <w:sz w:val="20"/>
          <w:szCs w:val="20"/>
          <w:lang w:eastAsia="en-GB"/>
        </w:rPr>
        <w:t>Twenty-four years of experience</w:t>
      </w:r>
    </w:p>
    <w:p w:rsidR="004D7384" w:rsidRPr="004D7384" w:rsidRDefault="00386F5B" w:rsidP="004D7384">
      <w:pPr>
        <w:spacing w:after="166" w:line="240" w:lineRule="auto"/>
        <w:rPr>
          <w:rFonts w:ascii="Arial" w:eastAsia="Times New Roman" w:hAnsi="Arial" w:cs="Arial"/>
          <w:color w:val="000000"/>
          <w:sz w:val="20"/>
          <w:szCs w:val="20"/>
          <w:lang w:eastAsia="en-GB"/>
        </w:rPr>
      </w:pPr>
      <w:hyperlink r:id="rId6" w:history="1">
        <w:proofErr w:type="spellStart"/>
        <w:r w:rsidR="004D7384" w:rsidRPr="004D7384">
          <w:rPr>
            <w:rFonts w:ascii="Arial" w:eastAsia="Times New Roman" w:hAnsi="Arial" w:cs="Arial"/>
            <w:color w:val="642A8F"/>
            <w:sz w:val="20"/>
            <w:szCs w:val="20"/>
            <w:u w:val="single"/>
            <w:lang w:eastAsia="en-GB"/>
          </w:rPr>
          <w:t>Grisell</w:t>
        </w:r>
        <w:proofErr w:type="spellEnd"/>
        <w:r w:rsidR="004D7384" w:rsidRPr="004D7384">
          <w:rPr>
            <w:rFonts w:ascii="Arial" w:eastAsia="Times New Roman" w:hAnsi="Arial" w:cs="Arial"/>
            <w:color w:val="642A8F"/>
            <w:sz w:val="20"/>
            <w:szCs w:val="20"/>
            <w:u w:val="single"/>
            <w:lang w:eastAsia="en-GB"/>
          </w:rPr>
          <w:t xml:space="preserve"> Vargas-Schaffer</w:t>
        </w:r>
      </w:hyperlink>
      <w:r w:rsidR="004D7384" w:rsidRPr="004D7384">
        <w:rPr>
          <w:rFonts w:ascii="Arial" w:eastAsia="Times New Roman" w:hAnsi="Arial" w:cs="Arial"/>
          <w:color w:val="000000"/>
          <w:sz w:val="20"/>
          <w:szCs w:val="20"/>
          <w:lang w:eastAsia="en-GB"/>
        </w:rPr>
        <w:t>, MD</w:t>
      </w:r>
    </w:p>
    <w:p w:rsidR="004D7384" w:rsidRPr="004D7384" w:rsidRDefault="00386F5B" w:rsidP="004D7384">
      <w:pPr>
        <w:spacing w:after="166" w:line="393" w:lineRule="atLeast"/>
        <w:rPr>
          <w:rFonts w:ascii="Arial" w:eastAsia="Times New Roman" w:hAnsi="Arial" w:cs="Arial"/>
          <w:color w:val="000000"/>
          <w:sz w:val="17"/>
          <w:szCs w:val="17"/>
          <w:lang w:eastAsia="en-GB"/>
        </w:rPr>
      </w:pPr>
      <w:hyperlink r:id="rId7" w:history="1">
        <w:r w:rsidR="004D7384" w:rsidRPr="004D7384">
          <w:rPr>
            <w:rFonts w:ascii="Arial" w:eastAsia="Times New Roman" w:hAnsi="Arial" w:cs="Arial"/>
            <w:color w:val="642A8F"/>
            <w:sz w:val="17"/>
            <w:szCs w:val="17"/>
            <w:u w:val="single"/>
            <w:lang w:eastAsia="en-GB"/>
          </w:rPr>
          <w:t>Author information ►</w:t>
        </w:r>
      </w:hyperlink>
      <w:r w:rsidR="004D7384" w:rsidRPr="004D7384">
        <w:rPr>
          <w:rFonts w:ascii="Arial" w:eastAsia="Times New Roman" w:hAnsi="Arial" w:cs="Arial"/>
          <w:color w:val="000000"/>
          <w:sz w:val="17"/>
          <w:szCs w:val="17"/>
          <w:lang w:eastAsia="en-GB"/>
        </w:rPr>
        <w:t> </w:t>
      </w:r>
      <w:hyperlink r:id="rId8" w:history="1">
        <w:r w:rsidR="004D7384" w:rsidRPr="004D7384">
          <w:rPr>
            <w:rFonts w:ascii="Arial" w:eastAsia="Times New Roman" w:hAnsi="Arial" w:cs="Arial"/>
            <w:color w:val="642A8F"/>
            <w:sz w:val="17"/>
            <w:szCs w:val="17"/>
            <w:u w:val="single"/>
            <w:lang w:eastAsia="en-GB"/>
          </w:rPr>
          <w:t>Copyright and License information ►</w:t>
        </w:r>
      </w:hyperlink>
    </w:p>
    <w:p w:rsidR="004D7384" w:rsidRPr="004D7384" w:rsidRDefault="004D7384" w:rsidP="004D7384">
      <w:pPr>
        <w:shd w:val="clear" w:color="auto" w:fill="F6F6F6"/>
        <w:spacing w:after="0" w:line="393" w:lineRule="atLeast"/>
        <w:rPr>
          <w:rFonts w:ascii="Arial" w:eastAsia="Times New Roman" w:hAnsi="Arial" w:cs="Arial"/>
          <w:color w:val="000000"/>
          <w:sz w:val="17"/>
          <w:szCs w:val="17"/>
          <w:lang w:eastAsia="en-GB"/>
        </w:rPr>
      </w:pPr>
      <w:proofErr w:type="spellStart"/>
      <w:proofErr w:type="gramStart"/>
      <w:r w:rsidRPr="004D7384">
        <w:rPr>
          <w:rFonts w:ascii="Arial" w:eastAsia="Times New Roman" w:hAnsi="Arial" w:cs="Arial"/>
          <w:color w:val="000000"/>
          <w:sz w:val="17"/>
          <w:szCs w:val="17"/>
          <w:lang w:eastAsia="en-GB"/>
        </w:rPr>
        <w:t>Cet</w:t>
      </w:r>
      <w:proofErr w:type="spellEnd"/>
      <w:proofErr w:type="gramEnd"/>
      <w:r w:rsidRPr="004D7384">
        <w:rPr>
          <w:rFonts w:ascii="Arial" w:eastAsia="Times New Roman" w:hAnsi="Arial" w:cs="Arial"/>
          <w:color w:val="000000"/>
          <w:sz w:val="17"/>
          <w:szCs w:val="17"/>
          <w:lang w:eastAsia="en-GB"/>
        </w:rPr>
        <w:t xml:space="preserve"> article </w:t>
      </w:r>
      <w:proofErr w:type="spellStart"/>
      <w:r w:rsidRPr="004D7384">
        <w:rPr>
          <w:rFonts w:ascii="Arial" w:eastAsia="Times New Roman" w:hAnsi="Arial" w:cs="Arial"/>
          <w:color w:val="000000"/>
          <w:sz w:val="17"/>
          <w:szCs w:val="17"/>
          <w:lang w:eastAsia="en-GB"/>
        </w:rPr>
        <w:t>est</w:t>
      </w:r>
      <w:proofErr w:type="spellEnd"/>
      <w:r w:rsidRPr="004D7384">
        <w:rPr>
          <w:rFonts w:ascii="Arial" w:eastAsia="Times New Roman" w:hAnsi="Arial" w:cs="Arial"/>
          <w:color w:val="000000"/>
          <w:sz w:val="17"/>
          <w:szCs w:val="17"/>
          <w:lang w:eastAsia="en-GB"/>
        </w:rPr>
        <w:t xml:space="preserve"> </w:t>
      </w:r>
      <w:proofErr w:type="spellStart"/>
      <w:r w:rsidRPr="004D7384">
        <w:rPr>
          <w:rFonts w:ascii="Arial" w:eastAsia="Times New Roman" w:hAnsi="Arial" w:cs="Arial"/>
          <w:color w:val="000000"/>
          <w:sz w:val="17"/>
          <w:szCs w:val="17"/>
          <w:lang w:eastAsia="en-GB"/>
        </w:rPr>
        <w:t>disponible</w:t>
      </w:r>
      <w:proofErr w:type="spellEnd"/>
      <w:r w:rsidRPr="004D7384">
        <w:rPr>
          <w:rFonts w:ascii="Arial" w:eastAsia="Times New Roman" w:hAnsi="Arial" w:cs="Arial"/>
          <w:color w:val="000000"/>
          <w:sz w:val="17"/>
          <w:szCs w:val="17"/>
          <w:lang w:eastAsia="en-GB"/>
        </w:rPr>
        <w:t xml:space="preserve"> </w:t>
      </w:r>
      <w:proofErr w:type="spellStart"/>
      <w:r w:rsidRPr="004D7384">
        <w:rPr>
          <w:rFonts w:ascii="Arial" w:eastAsia="Times New Roman" w:hAnsi="Arial" w:cs="Arial"/>
          <w:color w:val="000000"/>
          <w:sz w:val="17"/>
          <w:szCs w:val="17"/>
          <w:lang w:eastAsia="en-GB"/>
        </w:rPr>
        <w:t>en</w:t>
      </w:r>
      <w:proofErr w:type="spellEnd"/>
      <w:r w:rsidRPr="004D7384">
        <w:rPr>
          <w:rFonts w:ascii="Arial" w:eastAsia="Times New Roman" w:hAnsi="Arial" w:cs="Arial"/>
          <w:color w:val="000000"/>
          <w:sz w:val="17"/>
          <w:szCs w:val="17"/>
          <w:lang w:eastAsia="en-GB"/>
        </w:rPr>
        <w:t xml:space="preserve"> </w:t>
      </w:r>
      <w:proofErr w:type="spellStart"/>
      <w:r w:rsidRPr="004D7384">
        <w:rPr>
          <w:rFonts w:ascii="Arial" w:eastAsia="Times New Roman" w:hAnsi="Arial" w:cs="Arial"/>
          <w:color w:val="000000"/>
          <w:sz w:val="17"/>
          <w:szCs w:val="17"/>
          <w:lang w:eastAsia="en-GB"/>
        </w:rPr>
        <w:t>français</w:t>
      </w:r>
      <w:proofErr w:type="spellEnd"/>
      <w:r w:rsidRPr="004D7384">
        <w:rPr>
          <w:rFonts w:ascii="Arial" w:eastAsia="Times New Roman" w:hAnsi="Arial" w:cs="Arial"/>
          <w:color w:val="000000"/>
          <w:sz w:val="17"/>
          <w:szCs w:val="17"/>
          <w:lang w:eastAsia="en-GB"/>
        </w:rPr>
        <w:t xml:space="preserve">. </w:t>
      </w:r>
      <w:proofErr w:type="spellStart"/>
      <w:r w:rsidRPr="004D7384">
        <w:rPr>
          <w:rFonts w:ascii="Arial" w:eastAsia="Times New Roman" w:hAnsi="Arial" w:cs="Arial"/>
          <w:color w:val="000000"/>
          <w:sz w:val="17"/>
          <w:szCs w:val="17"/>
          <w:lang w:eastAsia="en-GB"/>
        </w:rPr>
        <w:t>Voyez</w:t>
      </w:r>
      <w:proofErr w:type="spellEnd"/>
      <w:r w:rsidRPr="004D7384">
        <w:rPr>
          <w:rFonts w:ascii="Arial" w:eastAsia="Times New Roman" w:hAnsi="Arial" w:cs="Arial"/>
          <w:color w:val="000000"/>
          <w:sz w:val="17"/>
          <w:szCs w:val="17"/>
          <w:lang w:eastAsia="en-GB"/>
        </w:rPr>
        <w:t xml:space="preserve"> "</w:t>
      </w:r>
      <w:proofErr w:type="spellStart"/>
      <w:r w:rsidRPr="004D7384">
        <w:rPr>
          <w:rFonts w:ascii="Arial" w:eastAsia="Times New Roman" w:hAnsi="Arial" w:cs="Arial"/>
          <w:color w:val="000000"/>
          <w:sz w:val="17"/>
          <w:szCs w:val="17"/>
          <w:lang w:eastAsia="en-GB"/>
        </w:rPr>
        <w:fldChar w:fldCharType="begin"/>
      </w:r>
      <w:r w:rsidRPr="004D7384">
        <w:rPr>
          <w:rFonts w:ascii="Arial" w:eastAsia="Times New Roman" w:hAnsi="Arial" w:cs="Arial"/>
          <w:color w:val="000000"/>
          <w:sz w:val="17"/>
          <w:szCs w:val="17"/>
          <w:lang w:eastAsia="en-GB"/>
        </w:rPr>
        <w:instrText xml:space="preserve"> HYPERLINK "http://www.ncbi.nlm.nih.gov/pmc/articles/PMC2902955/" </w:instrText>
      </w:r>
      <w:r w:rsidRPr="004D7384">
        <w:rPr>
          <w:rFonts w:ascii="Arial" w:eastAsia="Times New Roman" w:hAnsi="Arial" w:cs="Arial"/>
          <w:color w:val="000000"/>
          <w:sz w:val="17"/>
          <w:szCs w:val="17"/>
          <w:lang w:eastAsia="en-GB"/>
        </w:rPr>
        <w:fldChar w:fldCharType="separate"/>
      </w:r>
      <w:r w:rsidRPr="004D7384">
        <w:rPr>
          <w:rFonts w:ascii="Arial" w:eastAsia="Times New Roman" w:hAnsi="Arial" w:cs="Arial"/>
          <w:color w:val="642A8F"/>
          <w:sz w:val="17"/>
          <w:szCs w:val="17"/>
          <w:u w:val="single"/>
          <w:lang w:eastAsia="en-GB"/>
        </w:rPr>
        <w:t>L’échelle</w:t>
      </w:r>
      <w:proofErr w:type="spellEnd"/>
      <w:r w:rsidRPr="004D7384">
        <w:rPr>
          <w:rFonts w:ascii="Arial" w:eastAsia="Times New Roman" w:hAnsi="Arial" w:cs="Arial"/>
          <w:color w:val="642A8F"/>
          <w:sz w:val="17"/>
          <w:szCs w:val="17"/>
          <w:u w:val="single"/>
          <w:lang w:eastAsia="en-GB"/>
        </w:rPr>
        <w:t xml:space="preserve"> </w:t>
      </w:r>
      <w:proofErr w:type="spellStart"/>
      <w:r w:rsidRPr="004D7384">
        <w:rPr>
          <w:rFonts w:ascii="Arial" w:eastAsia="Times New Roman" w:hAnsi="Arial" w:cs="Arial"/>
          <w:color w:val="642A8F"/>
          <w:sz w:val="17"/>
          <w:szCs w:val="17"/>
          <w:u w:val="single"/>
          <w:lang w:eastAsia="en-GB"/>
        </w:rPr>
        <w:t>analgésique</w:t>
      </w:r>
      <w:proofErr w:type="spellEnd"/>
      <w:r w:rsidRPr="004D7384">
        <w:rPr>
          <w:rFonts w:ascii="Arial" w:eastAsia="Times New Roman" w:hAnsi="Arial" w:cs="Arial"/>
          <w:color w:val="642A8F"/>
          <w:sz w:val="17"/>
          <w:szCs w:val="17"/>
          <w:u w:val="single"/>
          <w:lang w:eastAsia="en-GB"/>
        </w:rPr>
        <w:t xml:space="preserve"> de </w:t>
      </w:r>
      <w:proofErr w:type="spellStart"/>
      <w:r w:rsidRPr="004D7384">
        <w:rPr>
          <w:rFonts w:ascii="Arial" w:eastAsia="Times New Roman" w:hAnsi="Arial" w:cs="Arial"/>
          <w:color w:val="642A8F"/>
          <w:sz w:val="17"/>
          <w:szCs w:val="17"/>
          <w:u w:val="single"/>
          <w:lang w:eastAsia="en-GB"/>
        </w:rPr>
        <w:t>l’OMS</w:t>
      </w:r>
      <w:proofErr w:type="spellEnd"/>
      <w:r w:rsidRPr="004D7384">
        <w:rPr>
          <w:rFonts w:ascii="Arial" w:eastAsia="Times New Roman" w:hAnsi="Arial" w:cs="Arial"/>
          <w:color w:val="642A8F"/>
          <w:sz w:val="17"/>
          <w:szCs w:val="17"/>
          <w:u w:val="single"/>
          <w:lang w:eastAsia="en-GB"/>
        </w:rPr>
        <w:t xml:space="preserve"> </w:t>
      </w:r>
      <w:proofErr w:type="spellStart"/>
      <w:r w:rsidRPr="004D7384">
        <w:rPr>
          <w:rFonts w:ascii="Arial" w:eastAsia="Times New Roman" w:hAnsi="Arial" w:cs="Arial"/>
          <w:color w:val="642A8F"/>
          <w:sz w:val="17"/>
          <w:szCs w:val="17"/>
          <w:u w:val="single"/>
          <w:lang w:eastAsia="en-GB"/>
        </w:rPr>
        <w:t>convient-elle</w:t>
      </w:r>
      <w:proofErr w:type="spellEnd"/>
      <w:r w:rsidRPr="004D7384">
        <w:rPr>
          <w:rFonts w:ascii="Arial" w:eastAsia="Times New Roman" w:hAnsi="Arial" w:cs="Arial"/>
          <w:color w:val="642A8F"/>
          <w:sz w:val="17"/>
          <w:szCs w:val="17"/>
          <w:u w:val="single"/>
          <w:lang w:eastAsia="en-GB"/>
        </w:rPr>
        <w:t xml:space="preserve"> </w:t>
      </w:r>
      <w:proofErr w:type="spellStart"/>
      <w:r w:rsidRPr="004D7384">
        <w:rPr>
          <w:rFonts w:ascii="Arial" w:eastAsia="Times New Roman" w:hAnsi="Arial" w:cs="Arial"/>
          <w:color w:val="642A8F"/>
          <w:sz w:val="17"/>
          <w:szCs w:val="17"/>
          <w:u w:val="single"/>
          <w:lang w:eastAsia="en-GB"/>
        </w:rPr>
        <w:t>toujours</w:t>
      </w:r>
      <w:proofErr w:type="spellEnd"/>
      <w:r w:rsidRPr="004D7384">
        <w:rPr>
          <w:rFonts w:ascii="Arial" w:eastAsia="Times New Roman" w:hAnsi="Arial" w:cs="Arial"/>
          <w:color w:val="642A8F"/>
          <w:sz w:val="17"/>
          <w:szCs w:val="17"/>
          <w:u w:val="single"/>
          <w:lang w:eastAsia="en-GB"/>
        </w:rPr>
        <w:t>?</w:t>
      </w:r>
      <w:r w:rsidRPr="004D7384">
        <w:rPr>
          <w:rFonts w:ascii="Arial" w:eastAsia="Times New Roman" w:hAnsi="Arial" w:cs="Arial"/>
          <w:color w:val="000000"/>
          <w:sz w:val="17"/>
          <w:szCs w:val="17"/>
          <w:lang w:eastAsia="en-GB"/>
        </w:rPr>
        <w:fldChar w:fldCharType="end"/>
      </w:r>
      <w:proofErr w:type="gramStart"/>
      <w:r w:rsidRPr="004D7384">
        <w:rPr>
          <w:rFonts w:ascii="Arial" w:eastAsia="Times New Roman" w:hAnsi="Arial" w:cs="Arial"/>
          <w:color w:val="000000"/>
          <w:sz w:val="17"/>
          <w:szCs w:val="17"/>
          <w:lang w:eastAsia="en-GB"/>
        </w:rPr>
        <w:t>".</w:t>
      </w:r>
      <w:proofErr w:type="gramEnd"/>
    </w:p>
    <w:p w:rsidR="004D7384" w:rsidRPr="004D7384" w:rsidRDefault="004D7384" w:rsidP="004D7384">
      <w:pPr>
        <w:shd w:val="clear" w:color="auto" w:fill="F6F6F6"/>
        <w:spacing w:line="393" w:lineRule="atLeast"/>
        <w:rPr>
          <w:rFonts w:ascii="Arial" w:eastAsia="Times New Roman" w:hAnsi="Arial" w:cs="Arial"/>
          <w:color w:val="000000"/>
          <w:sz w:val="17"/>
          <w:szCs w:val="17"/>
          <w:lang w:eastAsia="en-GB"/>
        </w:rPr>
      </w:pPr>
      <w:r w:rsidRPr="004D7384">
        <w:rPr>
          <w:rFonts w:ascii="Arial" w:eastAsia="Times New Roman" w:hAnsi="Arial" w:cs="Arial"/>
          <w:color w:val="000000"/>
          <w:sz w:val="17"/>
          <w:szCs w:val="17"/>
          <w:lang w:eastAsia="en-GB"/>
        </w:rPr>
        <w:t>This article has been </w:t>
      </w:r>
      <w:hyperlink r:id="rId9" w:history="1">
        <w:r w:rsidRPr="004D7384">
          <w:rPr>
            <w:rFonts w:ascii="Arial" w:eastAsia="Times New Roman" w:hAnsi="Arial" w:cs="Arial"/>
            <w:color w:val="642A8F"/>
            <w:sz w:val="17"/>
            <w:szCs w:val="17"/>
            <w:u w:val="single"/>
            <w:lang w:eastAsia="en-GB"/>
          </w:rPr>
          <w:t>cited by</w:t>
        </w:r>
      </w:hyperlink>
      <w:r w:rsidRPr="004D7384">
        <w:rPr>
          <w:rFonts w:ascii="Arial" w:eastAsia="Times New Roman" w:hAnsi="Arial" w:cs="Arial"/>
          <w:color w:val="000000"/>
          <w:sz w:val="17"/>
          <w:szCs w:val="17"/>
          <w:lang w:eastAsia="en-GB"/>
        </w:rPr>
        <w:t> other articles in PMC.</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Pain remains one of the main reasons for medical consultation worldwide. Numerous organizations and scientific associations have made efforts to find solutions for this problem and to facilitate the treatment of pain. In 1986 the World Health Organization (WHO) presented the analgesic ladder as a framework that physicians could use when developing treatment plans for cancer pain. This therapeutic guideline paved the way for considerable improvements in the management of cancer pain, but is it still a valid tool 24 years later?</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The WHO proposed the analgesic ladder following the recommendations of an international group of experts. The document was translated into 22 different languages </w:t>
      </w:r>
      <w:proofErr w:type="gramStart"/>
      <w:r w:rsidRPr="004D7384">
        <w:rPr>
          <w:rFonts w:ascii="Georgia" w:eastAsia="Times New Roman" w:hAnsi="Georgia" w:cs="Times New Roman"/>
          <w:color w:val="000000"/>
          <w:sz w:val="23"/>
          <w:szCs w:val="23"/>
          <w:lang w:eastAsia="en-GB"/>
        </w:rPr>
        <w:t>and</w:t>
      </w:r>
      <w:proofErr w:type="gramEnd"/>
      <w:r w:rsidRPr="004D7384">
        <w:rPr>
          <w:rFonts w:ascii="Georgia" w:eastAsia="Times New Roman" w:hAnsi="Georgia" w:cs="Times New Roman"/>
          <w:color w:val="000000"/>
          <w:sz w:val="23"/>
          <w:szCs w:val="23"/>
          <w:lang w:eastAsia="en-GB"/>
        </w:rPr>
        <w:t xml:space="preserve"> has served as a catalyst for increasing awareness around the world of the importance of treating pain in cancer patients.</w:t>
      </w:r>
      <w:hyperlink r:id="rId10" w:anchor="b1-0560514" w:history="1">
        <w:r w:rsidRPr="004D7384">
          <w:rPr>
            <w:rFonts w:ascii="Georgia" w:eastAsia="Times New Roman" w:hAnsi="Georgia" w:cs="Times New Roman"/>
            <w:color w:val="642A8F"/>
            <w:sz w:val="20"/>
            <w:szCs w:val="20"/>
            <w:u w:val="single"/>
            <w:vertAlign w:val="superscript"/>
            <w:lang w:eastAsia="en-GB"/>
          </w:rPr>
          <w:t>1</w:t>
        </w:r>
      </w:hyperlink>
      <w:r w:rsidRPr="004D7384">
        <w:rPr>
          <w:rFonts w:ascii="Georgia" w:eastAsia="Times New Roman" w:hAnsi="Georgia" w:cs="Times New Roman"/>
          <w:color w:val="000000"/>
          <w:sz w:val="20"/>
          <w:szCs w:val="20"/>
          <w:vertAlign w:val="superscript"/>
          <w:lang w:eastAsia="en-GB"/>
        </w:rPr>
        <w:t>–</w:t>
      </w:r>
      <w:hyperlink r:id="rId11" w:anchor="b6-0560514" w:history="1">
        <w:r w:rsidRPr="004D7384">
          <w:rPr>
            <w:rFonts w:ascii="Georgia" w:eastAsia="Times New Roman" w:hAnsi="Georgia" w:cs="Times New Roman"/>
            <w:color w:val="642A8F"/>
            <w:sz w:val="20"/>
            <w:szCs w:val="20"/>
            <w:u w:val="single"/>
            <w:vertAlign w:val="superscript"/>
            <w:lang w:eastAsia="en-GB"/>
          </w:rPr>
          <w:t>6</w:t>
        </w:r>
      </w:hyperlink>
      <w:r w:rsidRPr="004D7384">
        <w:rPr>
          <w:rFonts w:ascii="Georgia" w:eastAsia="Times New Roman" w:hAnsi="Georgia" w:cs="Times New Roman"/>
          <w:color w:val="000000"/>
          <w:sz w:val="23"/>
          <w:szCs w:val="23"/>
          <w:lang w:eastAsia="en-GB"/>
        </w:rPr>
        <w:t> </w:t>
      </w:r>
      <w:proofErr w:type="gramStart"/>
      <w:r w:rsidRPr="004D7384">
        <w:rPr>
          <w:rFonts w:ascii="Georgia" w:eastAsia="Times New Roman" w:hAnsi="Georgia" w:cs="Times New Roman"/>
          <w:color w:val="000000"/>
          <w:sz w:val="23"/>
          <w:szCs w:val="23"/>
          <w:lang w:eastAsia="en-GB"/>
        </w:rPr>
        <w:t>The</w:t>
      </w:r>
      <w:proofErr w:type="gramEnd"/>
      <w:r w:rsidRPr="004D7384">
        <w:rPr>
          <w:rFonts w:ascii="Georgia" w:eastAsia="Times New Roman" w:hAnsi="Georgia" w:cs="Times New Roman"/>
          <w:color w:val="000000"/>
          <w:sz w:val="23"/>
          <w:szCs w:val="23"/>
          <w:lang w:eastAsia="en-GB"/>
        </w:rPr>
        <w:t xml:space="preserve"> analgesic ladder proposed the use of a limited number of relatively inexpensive medications, such as morphine, in a stepwise approach. It helped legitimize the use of opioids for treatment of cancer pain and encouraged numerous worldwide teaching campaigns on the use, benefits, and side effects of narcotics in the treatment of pain.</w:t>
      </w:r>
    </w:p>
    <w:p w:rsidR="004D7384" w:rsidRPr="004D7384" w:rsidRDefault="004D7384" w:rsidP="004D7384">
      <w:pPr>
        <w:spacing w:before="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Both the 1986 and 1997</w:t>
      </w:r>
      <w:hyperlink r:id="rId12" w:anchor="b1-0560514" w:history="1">
        <w:r w:rsidRPr="004D7384">
          <w:rPr>
            <w:rFonts w:ascii="Georgia" w:eastAsia="Times New Roman" w:hAnsi="Georgia" w:cs="Times New Roman"/>
            <w:color w:val="642A8F"/>
            <w:sz w:val="20"/>
            <w:szCs w:val="20"/>
            <w:u w:val="single"/>
            <w:vertAlign w:val="superscript"/>
            <w:lang w:eastAsia="en-GB"/>
          </w:rPr>
          <w:t>1</w:t>
        </w:r>
      </w:hyperlink>
      <w:proofErr w:type="gramStart"/>
      <w:r w:rsidRPr="004D7384">
        <w:rPr>
          <w:rFonts w:ascii="Georgia" w:eastAsia="Times New Roman" w:hAnsi="Georgia" w:cs="Times New Roman"/>
          <w:color w:val="000000"/>
          <w:sz w:val="20"/>
          <w:szCs w:val="20"/>
          <w:vertAlign w:val="superscript"/>
          <w:lang w:eastAsia="en-GB"/>
        </w:rPr>
        <w:t>,</w:t>
      </w:r>
      <w:proofErr w:type="gramEnd"/>
      <w:r w:rsidRPr="004D7384">
        <w:rPr>
          <w:rFonts w:ascii="Georgia" w:eastAsia="Times New Roman" w:hAnsi="Georgia" w:cs="Times New Roman"/>
          <w:color w:val="000000"/>
          <w:sz w:val="20"/>
          <w:szCs w:val="20"/>
          <w:vertAlign w:val="superscript"/>
          <w:lang w:eastAsia="en-GB"/>
        </w:rPr>
        <w:fldChar w:fldCharType="begin"/>
      </w:r>
      <w:r w:rsidRPr="004D7384">
        <w:rPr>
          <w:rFonts w:ascii="Georgia" w:eastAsia="Times New Roman" w:hAnsi="Georgia" w:cs="Times New Roman"/>
          <w:color w:val="000000"/>
          <w:sz w:val="20"/>
          <w:szCs w:val="20"/>
          <w:vertAlign w:val="superscript"/>
          <w:lang w:eastAsia="en-GB"/>
        </w:rPr>
        <w:instrText xml:space="preserve"> HYPERLINK "http://www.ncbi.nlm.nih.gov/pmc/articles/PMC2902929/" \l "b2-0560514" </w:instrText>
      </w:r>
      <w:r w:rsidRPr="004D7384">
        <w:rPr>
          <w:rFonts w:ascii="Georgia" w:eastAsia="Times New Roman" w:hAnsi="Georgia" w:cs="Times New Roman"/>
          <w:color w:val="000000"/>
          <w:sz w:val="20"/>
          <w:szCs w:val="20"/>
          <w:vertAlign w:val="superscript"/>
          <w:lang w:eastAsia="en-GB"/>
        </w:rPr>
        <w:fldChar w:fldCharType="separate"/>
      </w:r>
      <w:r w:rsidRPr="004D7384">
        <w:rPr>
          <w:rFonts w:ascii="Georgia" w:eastAsia="Times New Roman" w:hAnsi="Georgia" w:cs="Times New Roman"/>
          <w:color w:val="642A8F"/>
          <w:sz w:val="20"/>
          <w:szCs w:val="20"/>
          <w:u w:val="single"/>
          <w:vertAlign w:val="superscript"/>
          <w:lang w:eastAsia="en-GB"/>
        </w:rPr>
        <w:t>2</w:t>
      </w:r>
      <w:r w:rsidRPr="004D7384">
        <w:rPr>
          <w:rFonts w:ascii="Georgia" w:eastAsia="Times New Roman" w:hAnsi="Georgia" w:cs="Times New Roman"/>
          <w:color w:val="000000"/>
          <w:sz w:val="20"/>
          <w:szCs w:val="20"/>
          <w:vertAlign w:val="superscript"/>
          <w:lang w:eastAsia="en-GB"/>
        </w:rPr>
        <w:fldChar w:fldCharType="end"/>
      </w:r>
      <w:r w:rsidRPr="004D7384">
        <w:rPr>
          <w:rFonts w:ascii="Georgia" w:eastAsia="Times New Roman" w:hAnsi="Georgia" w:cs="Times New Roman"/>
          <w:color w:val="000000"/>
          <w:sz w:val="23"/>
          <w:szCs w:val="23"/>
          <w:lang w:eastAsia="en-GB"/>
        </w:rPr>
        <w:t> WHO treatment guides for cancer pain provide explanations of the pathophysiology of such pain, how to make adequate assessments, how to choose analgesics, and how to use the ladder. Early studies on its effectiveness demonstrated that the method proposed by the WHO offered inexpensive treatment and adequate relief for 70% to 90% of cancer patients with pain.</w:t>
      </w:r>
      <w:hyperlink r:id="rId13" w:anchor="b2-0560514" w:history="1">
        <w:r w:rsidRPr="004D7384">
          <w:rPr>
            <w:rFonts w:ascii="Georgia" w:eastAsia="Times New Roman" w:hAnsi="Georgia" w:cs="Times New Roman"/>
            <w:color w:val="642A8F"/>
            <w:sz w:val="20"/>
            <w:szCs w:val="20"/>
            <w:u w:val="single"/>
            <w:vertAlign w:val="superscript"/>
            <w:lang w:eastAsia="en-GB"/>
          </w:rPr>
          <w:t>2</w:t>
        </w:r>
      </w:hyperlink>
      <w:r w:rsidRPr="004D7384">
        <w:rPr>
          <w:rFonts w:ascii="Georgia" w:eastAsia="Times New Roman" w:hAnsi="Georgia" w:cs="Times New Roman"/>
          <w:color w:val="000000"/>
          <w:sz w:val="23"/>
          <w:szCs w:val="23"/>
          <w:lang w:eastAsia="en-GB"/>
        </w:rPr>
        <w:t> Today this percentage has been questioned, and the range is now thought to be 70% to 80%.</w:t>
      </w:r>
      <w:hyperlink r:id="rId14" w:anchor="b7-0560514" w:history="1">
        <w:r w:rsidRPr="004D7384">
          <w:rPr>
            <w:rFonts w:ascii="Georgia" w:eastAsia="Times New Roman" w:hAnsi="Georgia" w:cs="Times New Roman"/>
            <w:color w:val="642A8F"/>
            <w:sz w:val="20"/>
            <w:szCs w:val="20"/>
            <w:u w:val="single"/>
            <w:vertAlign w:val="superscript"/>
            <w:lang w:eastAsia="en-GB"/>
          </w:rPr>
          <w:t>7</w:t>
        </w:r>
      </w:hyperlink>
      <w:proofErr w:type="gramStart"/>
      <w:r w:rsidRPr="004D7384">
        <w:rPr>
          <w:rFonts w:ascii="Georgia" w:eastAsia="Times New Roman" w:hAnsi="Georgia" w:cs="Times New Roman"/>
          <w:color w:val="000000"/>
          <w:sz w:val="20"/>
          <w:szCs w:val="20"/>
          <w:vertAlign w:val="superscript"/>
          <w:lang w:eastAsia="en-GB"/>
        </w:rPr>
        <w:t>,</w:t>
      </w:r>
      <w:proofErr w:type="gramEnd"/>
      <w:r w:rsidRPr="004D7384">
        <w:rPr>
          <w:rFonts w:ascii="Georgia" w:eastAsia="Times New Roman" w:hAnsi="Georgia" w:cs="Times New Roman"/>
          <w:color w:val="000000"/>
          <w:sz w:val="20"/>
          <w:szCs w:val="20"/>
          <w:vertAlign w:val="superscript"/>
          <w:lang w:eastAsia="en-GB"/>
        </w:rPr>
        <w:fldChar w:fldCharType="begin"/>
      </w:r>
      <w:r w:rsidRPr="004D7384">
        <w:rPr>
          <w:rFonts w:ascii="Georgia" w:eastAsia="Times New Roman" w:hAnsi="Georgia" w:cs="Times New Roman"/>
          <w:color w:val="000000"/>
          <w:sz w:val="20"/>
          <w:szCs w:val="20"/>
          <w:vertAlign w:val="superscript"/>
          <w:lang w:eastAsia="en-GB"/>
        </w:rPr>
        <w:instrText xml:space="preserve"> HYPERLINK "http://www.ncbi.nlm.nih.gov/pmc/articles/PMC2902929/" \l "b8-0560514" </w:instrText>
      </w:r>
      <w:r w:rsidRPr="004D7384">
        <w:rPr>
          <w:rFonts w:ascii="Georgia" w:eastAsia="Times New Roman" w:hAnsi="Georgia" w:cs="Times New Roman"/>
          <w:color w:val="000000"/>
          <w:sz w:val="20"/>
          <w:szCs w:val="20"/>
          <w:vertAlign w:val="superscript"/>
          <w:lang w:eastAsia="en-GB"/>
        </w:rPr>
        <w:fldChar w:fldCharType="separate"/>
      </w:r>
      <w:r w:rsidRPr="004D7384">
        <w:rPr>
          <w:rFonts w:ascii="Georgia" w:eastAsia="Times New Roman" w:hAnsi="Georgia" w:cs="Times New Roman"/>
          <w:color w:val="642A8F"/>
          <w:sz w:val="20"/>
          <w:szCs w:val="20"/>
          <w:u w:val="single"/>
          <w:vertAlign w:val="superscript"/>
          <w:lang w:eastAsia="en-GB"/>
        </w:rPr>
        <w:t>8</w:t>
      </w:r>
      <w:r w:rsidRPr="004D7384">
        <w:rPr>
          <w:rFonts w:ascii="Georgia" w:eastAsia="Times New Roman" w:hAnsi="Georgia" w:cs="Times New Roman"/>
          <w:color w:val="000000"/>
          <w:sz w:val="20"/>
          <w:szCs w:val="20"/>
          <w:vertAlign w:val="superscript"/>
          <w:lang w:eastAsia="en-GB"/>
        </w:rPr>
        <w:fldChar w:fldCharType="end"/>
      </w:r>
    </w:p>
    <w:p w:rsidR="004D7384" w:rsidRPr="004D7384" w:rsidRDefault="00386F5B" w:rsidP="004D7384">
      <w:pPr>
        <w:spacing w:after="0" w:line="315" w:lineRule="atLeast"/>
        <w:jc w:val="right"/>
        <w:rPr>
          <w:rFonts w:ascii="Arial" w:eastAsia="Times New Roman" w:hAnsi="Arial" w:cs="Arial"/>
          <w:color w:val="000000"/>
          <w:sz w:val="23"/>
          <w:szCs w:val="23"/>
          <w:lang w:eastAsia="en-GB"/>
        </w:rPr>
      </w:pPr>
      <w:hyperlink r:id="rId15" w:tooltip="Go to other sections in this page" w:history="1">
        <w:r w:rsidR="004D7384" w:rsidRPr="004D7384">
          <w:rPr>
            <w:rFonts w:ascii="Arial" w:eastAsia="Times New Roman" w:hAnsi="Arial" w:cs="Arial"/>
            <w:color w:val="642A8F"/>
            <w:sz w:val="23"/>
            <w:szCs w:val="23"/>
            <w:u w:val="single"/>
            <w:lang w:eastAsia="en-GB"/>
          </w:rPr>
          <w:t>Go to:</w:t>
        </w:r>
      </w:hyperlink>
    </w:p>
    <w:p w:rsidR="004D7384" w:rsidRPr="004D7384" w:rsidRDefault="004D7384" w:rsidP="004D7384">
      <w:pPr>
        <w:pBdr>
          <w:bottom w:val="single" w:sz="6" w:space="0" w:color="97B0C8"/>
        </w:pBdr>
        <w:spacing w:before="270" w:after="0" w:line="240" w:lineRule="auto"/>
        <w:outlineLvl w:val="1"/>
        <w:rPr>
          <w:rFonts w:ascii="Arial" w:eastAsia="Times New Roman" w:hAnsi="Arial" w:cs="Arial"/>
          <w:b/>
          <w:bCs/>
          <w:color w:val="985735"/>
          <w:sz w:val="25"/>
          <w:szCs w:val="25"/>
          <w:lang w:eastAsia="en-GB"/>
        </w:rPr>
      </w:pPr>
      <w:r w:rsidRPr="004D7384">
        <w:rPr>
          <w:rFonts w:ascii="Arial" w:eastAsia="Times New Roman" w:hAnsi="Arial" w:cs="Arial"/>
          <w:b/>
          <w:bCs/>
          <w:color w:val="985735"/>
          <w:sz w:val="25"/>
          <w:szCs w:val="25"/>
          <w:lang w:eastAsia="en-GB"/>
        </w:rPr>
        <w:t>Simple advice still relevant</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The cornerstone of the WHO document rests on 5 simple recommendations for the correct use of analgesics to make the prescribed treatments effective. This advice is applicable today, not only for cancer patients with pain, but also for all patients with either acute or chronic pain who require analgesics.</w:t>
      </w:r>
      <w:hyperlink r:id="rId16" w:anchor="b2-0560514" w:history="1">
        <w:r w:rsidRPr="004D7384">
          <w:rPr>
            <w:rFonts w:ascii="Georgia" w:eastAsia="Times New Roman" w:hAnsi="Georgia" w:cs="Times New Roman"/>
            <w:color w:val="642A8F"/>
            <w:sz w:val="20"/>
            <w:szCs w:val="20"/>
            <w:u w:val="single"/>
            <w:vertAlign w:val="superscript"/>
            <w:lang w:eastAsia="en-GB"/>
          </w:rPr>
          <w:t>2</w:t>
        </w:r>
      </w:hyperlink>
      <w:r w:rsidRPr="004D7384">
        <w:rPr>
          <w:rFonts w:ascii="Georgia" w:eastAsia="Times New Roman" w:hAnsi="Georgia" w:cs="Times New Roman"/>
          <w:color w:val="000000"/>
          <w:sz w:val="23"/>
          <w:szCs w:val="23"/>
          <w:lang w:eastAsia="en-GB"/>
        </w:rPr>
        <w:t> The 5 points for the correct use of analgesics are as follows:</w:t>
      </w:r>
    </w:p>
    <w:p w:rsidR="004D7384" w:rsidRPr="004D7384" w:rsidRDefault="004D7384" w:rsidP="004D7384">
      <w:pPr>
        <w:numPr>
          <w:ilvl w:val="0"/>
          <w:numId w:val="1"/>
        </w:numPr>
        <w:spacing w:before="100" w:beforeAutospacing="1" w:after="100" w:afterAutospacing="1"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i/>
          <w:iCs/>
          <w:color w:val="000000"/>
          <w:sz w:val="23"/>
          <w:szCs w:val="23"/>
          <w:lang w:eastAsia="en-GB"/>
        </w:rPr>
        <w:lastRenderedPageBreak/>
        <w:t>Oral administration of analgesics.</w:t>
      </w:r>
      <w:r w:rsidRPr="004D7384">
        <w:rPr>
          <w:rFonts w:ascii="Georgia" w:eastAsia="Times New Roman" w:hAnsi="Georgia" w:cs="Times New Roman"/>
          <w:color w:val="000000"/>
          <w:sz w:val="23"/>
          <w:szCs w:val="23"/>
          <w:lang w:eastAsia="en-GB"/>
        </w:rPr>
        <w:t> The oral form of medication should be privileged whenever possible.</w:t>
      </w:r>
    </w:p>
    <w:p w:rsidR="004D7384" w:rsidRPr="004D7384" w:rsidRDefault="004D7384" w:rsidP="004D7384">
      <w:pPr>
        <w:numPr>
          <w:ilvl w:val="0"/>
          <w:numId w:val="1"/>
        </w:numPr>
        <w:spacing w:before="100" w:beforeAutospacing="1" w:after="100" w:afterAutospacing="1"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i/>
          <w:iCs/>
          <w:color w:val="000000"/>
          <w:sz w:val="23"/>
          <w:szCs w:val="23"/>
          <w:lang w:eastAsia="en-GB"/>
        </w:rPr>
        <w:t>Analgesics should be given at regular intervals.</w:t>
      </w:r>
      <w:r w:rsidRPr="004D7384">
        <w:rPr>
          <w:rFonts w:ascii="Georgia" w:eastAsia="Times New Roman" w:hAnsi="Georgia" w:cs="Times New Roman"/>
          <w:color w:val="000000"/>
          <w:sz w:val="23"/>
          <w:szCs w:val="23"/>
          <w:lang w:eastAsia="en-GB"/>
        </w:rPr>
        <w:t> To relieve pain adequately, it is necessary to respect the duration of the medication’s efficacy and to prescribe the dosage to be taken at definite intervals in accordance with the patient’s level of pain. The dosage of medication should be adjusted until the patient is comfortable.</w:t>
      </w:r>
    </w:p>
    <w:p w:rsidR="004D7384" w:rsidRPr="004D7384" w:rsidRDefault="004D7384" w:rsidP="004D7384">
      <w:pPr>
        <w:numPr>
          <w:ilvl w:val="0"/>
          <w:numId w:val="1"/>
        </w:numPr>
        <w:spacing w:before="100" w:beforeAutospacing="1" w:after="100" w:afterAutospacing="1"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i/>
          <w:iCs/>
          <w:color w:val="000000"/>
          <w:sz w:val="23"/>
          <w:szCs w:val="23"/>
          <w:lang w:eastAsia="en-GB"/>
        </w:rPr>
        <w:t>Analgesics should be prescribed according to pain intensity as evaluated by a scale of intensity of pain.</w:t>
      </w:r>
      <w:r w:rsidRPr="004D7384">
        <w:rPr>
          <w:rFonts w:ascii="Georgia" w:eastAsia="Times New Roman" w:hAnsi="Georgia" w:cs="Times New Roman"/>
          <w:color w:val="000000"/>
          <w:sz w:val="23"/>
          <w:szCs w:val="23"/>
          <w:lang w:eastAsia="en-GB"/>
        </w:rPr>
        <w:t> This point is important because pain-relief medications should be prescribed after clinical examination and adequate assessment of the pain. The prescription must be given according to the level of the patient’s pain and not according to the medical staff’s perception of the pain. If the patient says that he has pain, it is important to believe him. This point makes reference to the levels of the analgesic ladder that will be explained in detail further below.</w:t>
      </w:r>
    </w:p>
    <w:p w:rsidR="004D7384" w:rsidRPr="004D7384" w:rsidRDefault="004D7384" w:rsidP="004D7384">
      <w:pPr>
        <w:numPr>
          <w:ilvl w:val="0"/>
          <w:numId w:val="1"/>
        </w:numPr>
        <w:spacing w:before="100" w:beforeAutospacing="1" w:after="100" w:afterAutospacing="1"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i/>
          <w:iCs/>
          <w:color w:val="000000"/>
          <w:sz w:val="23"/>
          <w:szCs w:val="23"/>
          <w:lang w:eastAsia="en-GB"/>
        </w:rPr>
        <w:t>Dosing of pain medication should be adapted to the individual.</w:t>
      </w:r>
      <w:r w:rsidRPr="004D7384">
        <w:rPr>
          <w:rFonts w:ascii="Georgia" w:eastAsia="Times New Roman" w:hAnsi="Georgia" w:cs="Times New Roman"/>
          <w:color w:val="000000"/>
          <w:sz w:val="23"/>
          <w:szCs w:val="23"/>
          <w:lang w:eastAsia="en-GB"/>
        </w:rPr>
        <w:t> There is no standardized dosage in the treatment of pain. Every patient will respond differently. The correct dosage is one that will allow adequate relief of pain. The posology should be adapted to achieve the best balance between the analgesic effect and the side effects.</w:t>
      </w:r>
    </w:p>
    <w:p w:rsidR="004D7384" w:rsidRPr="004D7384" w:rsidRDefault="004D7384" w:rsidP="004D7384">
      <w:pPr>
        <w:numPr>
          <w:ilvl w:val="0"/>
          <w:numId w:val="1"/>
        </w:numPr>
        <w:spacing w:before="100" w:beforeAutospacing="1" w:after="100" w:afterAutospacing="1"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i/>
          <w:iCs/>
          <w:color w:val="000000"/>
          <w:sz w:val="23"/>
          <w:szCs w:val="23"/>
          <w:lang w:eastAsia="en-GB"/>
        </w:rPr>
        <w:t>Analgesics should be prescribed with a constant concern for detail.</w:t>
      </w:r>
      <w:r w:rsidRPr="004D7384">
        <w:rPr>
          <w:rFonts w:ascii="Georgia" w:eastAsia="Times New Roman" w:hAnsi="Georgia" w:cs="Times New Roman"/>
          <w:color w:val="000000"/>
          <w:sz w:val="23"/>
          <w:szCs w:val="23"/>
          <w:lang w:eastAsia="en-GB"/>
        </w:rPr>
        <w:t> The regularity of analgesic administration is crucial for the adequate treatment of pain. Once the distribution of medication over a day is established, it is ideal to provide a written personal program to the patient. In this way the patient, his family, and medical staff will all have the necessary information about when and how to administer the medications.</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The 1986 version of the WHO analgesic ladder proposes that treatment of pain should begin with a </w:t>
      </w:r>
      <w:proofErr w:type="spellStart"/>
      <w:r w:rsidRPr="004D7384">
        <w:rPr>
          <w:rFonts w:ascii="Georgia" w:eastAsia="Times New Roman" w:hAnsi="Georgia" w:cs="Times New Roman"/>
          <w:color w:val="000000"/>
          <w:sz w:val="23"/>
          <w:szCs w:val="23"/>
          <w:lang w:eastAsia="en-GB"/>
        </w:rPr>
        <w:t>nonopioid</w:t>
      </w:r>
      <w:proofErr w:type="spellEnd"/>
      <w:r w:rsidRPr="004D7384">
        <w:rPr>
          <w:rFonts w:ascii="Georgia" w:eastAsia="Times New Roman" w:hAnsi="Georgia" w:cs="Times New Roman"/>
          <w:color w:val="000000"/>
          <w:sz w:val="23"/>
          <w:szCs w:val="23"/>
          <w:lang w:eastAsia="en-GB"/>
        </w:rPr>
        <w:t xml:space="preserve"> medication (</w:t>
      </w:r>
      <w:hyperlink r:id="rId17" w:tgtFrame="figure" w:history="1">
        <w:r w:rsidRPr="004D7384">
          <w:rPr>
            <w:rFonts w:ascii="Georgia" w:eastAsia="Times New Roman" w:hAnsi="Georgia" w:cs="Times New Roman"/>
            <w:color w:val="642A8F"/>
            <w:sz w:val="23"/>
            <w:szCs w:val="23"/>
            <w:u w:val="single"/>
            <w:lang w:eastAsia="en-GB"/>
          </w:rPr>
          <w:t>Figure 1</w:t>
        </w:r>
      </w:hyperlink>
      <w:r w:rsidRPr="004D7384">
        <w:rPr>
          <w:rFonts w:ascii="Georgia" w:eastAsia="Times New Roman" w:hAnsi="Georgia" w:cs="Times New Roman"/>
          <w:color w:val="000000"/>
          <w:sz w:val="23"/>
          <w:szCs w:val="23"/>
          <w:lang w:eastAsia="en-GB"/>
        </w:rPr>
        <w:t>).</w:t>
      </w:r>
      <w:hyperlink r:id="rId18" w:anchor="b1-0560514" w:history="1">
        <w:r w:rsidRPr="004D7384">
          <w:rPr>
            <w:rFonts w:ascii="Georgia" w:eastAsia="Times New Roman" w:hAnsi="Georgia" w:cs="Times New Roman"/>
            <w:color w:val="642A8F"/>
            <w:sz w:val="20"/>
            <w:szCs w:val="20"/>
            <w:u w:val="single"/>
            <w:vertAlign w:val="superscript"/>
            <w:lang w:eastAsia="en-GB"/>
          </w:rPr>
          <w:t>1</w:t>
        </w:r>
      </w:hyperlink>
      <w:r w:rsidRPr="004D7384">
        <w:rPr>
          <w:rFonts w:ascii="Georgia" w:eastAsia="Times New Roman" w:hAnsi="Georgia" w:cs="Times New Roman"/>
          <w:color w:val="000000"/>
          <w:sz w:val="23"/>
          <w:szCs w:val="23"/>
          <w:lang w:eastAsia="en-GB"/>
        </w:rPr>
        <w:t> If the pain is not properly controlled, one should then introduce a weak opioid. If the use of this medication is insufficient to treat the pain, one can begin a more powerful opioid. One should never use 2 products belonging to the same category simultaneously.</w:t>
      </w:r>
      <w:hyperlink r:id="rId19" w:anchor="b1-0560514" w:history="1">
        <w:r w:rsidRPr="004D7384">
          <w:rPr>
            <w:rFonts w:ascii="Georgia" w:eastAsia="Times New Roman" w:hAnsi="Georgia" w:cs="Times New Roman"/>
            <w:color w:val="642A8F"/>
            <w:sz w:val="20"/>
            <w:szCs w:val="20"/>
            <w:u w:val="single"/>
            <w:vertAlign w:val="superscript"/>
            <w:lang w:eastAsia="en-GB"/>
          </w:rPr>
          <w:t>1</w:t>
        </w:r>
      </w:hyperlink>
      <w:proofErr w:type="gramStart"/>
      <w:r w:rsidRPr="004D7384">
        <w:rPr>
          <w:rFonts w:ascii="Georgia" w:eastAsia="Times New Roman" w:hAnsi="Georgia" w:cs="Times New Roman"/>
          <w:color w:val="000000"/>
          <w:sz w:val="20"/>
          <w:szCs w:val="20"/>
          <w:vertAlign w:val="superscript"/>
          <w:lang w:eastAsia="en-GB"/>
        </w:rPr>
        <w:t>,</w:t>
      </w:r>
      <w:proofErr w:type="gramEnd"/>
      <w:r w:rsidRPr="004D7384">
        <w:rPr>
          <w:rFonts w:ascii="Georgia" w:eastAsia="Times New Roman" w:hAnsi="Georgia" w:cs="Times New Roman"/>
          <w:color w:val="000000"/>
          <w:sz w:val="20"/>
          <w:szCs w:val="20"/>
          <w:vertAlign w:val="superscript"/>
          <w:lang w:eastAsia="en-GB"/>
        </w:rPr>
        <w:fldChar w:fldCharType="begin"/>
      </w:r>
      <w:r w:rsidRPr="004D7384">
        <w:rPr>
          <w:rFonts w:ascii="Georgia" w:eastAsia="Times New Roman" w:hAnsi="Georgia" w:cs="Times New Roman"/>
          <w:color w:val="000000"/>
          <w:sz w:val="20"/>
          <w:szCs w:val="20"/>
          <w:vertAlign w:val="superscript"/>
          <w:lang w:eastAsia="en-GB"/>
        </w:rPr>
        <w:instrText xml:space="preserve"> HYPERLINK "http://www.ncbi.nlm.nih.gov/pmc/articles/PMC2902929/" \l "b2-0560514" </w:instrText>
      </w:r>
      <w:r w:rsidRPr="004D7384">
        <w:rPr>
          <w:rFonts w:ascii="Georgia" w:eastAsia="Times New Roman" w:hAnsi="Georgia" w:cs="Times New Roman"/>
          <w:color w:val="000000"/>
          <w:sz w:val="20"/>
          <w:szCs w:val="20"/>
          <w:vertAlign w:val="superscript"/>
          <w:lang w:eastAsia="en-GB"/>
        </w:rPr>
        <w:fldChar w:fldCharType="separate"/>
      </w:r>
      <w:r w:rsidRPr="004D7384">
        <w:rPr>
          <w:rFonts w:ascii="Georgia" w:eastAsia="Times New Roman" w:hAnsi="Georgia" w:cs="Times New Roman"/>
          <w:color w:val="642A8F"/>
          <w:sz w:val="20"/>
          <w:szCs w:val="20"/>
          <w:u w:val="single"/>
          <w:vertAlign w:val="superscript"/>
          <w:lang w:eastAsia="en-GB"/>
        </w:rPr>
        <w:t>2</w:t>
      </w:r>
      <w:r w:rsidRPr="004D7384">
        <w:rPr>
          <w:rFonts w:ascii="Georgia" w:eastAsia="Times New Roman" w:hAnsi="Georgia" w:cs="Times New Roman"/>
          <w:color w:val="000000"/>
          <w:sz w:val="20"/>
          <w:szCs w:val="20"/>
          <w:vertAlign w:val="superscript"/>
          <w:lang w:eastAsia="en-GB"/>
        </w:rPr>
        <w:fldChar w:fldCharType="end"/>
      </w:r>
      <w:r w:rsidRPr="004D7384">
        <w:rPr>
          <w:rFonts w:ascii="Georgia" w:eastAsia="Times New Roman" w:hAnsi="Georgia" w:cs="Times New Roman"/>
          <w:color w:val="000000"/>
          <w:sz w:val="23"/>
          <w:szCs w:val="23"/>
          <w:lang w:eastAsia="en-GB"/>
        </w:rPr>
        <w:t> The analgesic ladder also includes the possibility of adding adjuvant treatments for neuropathic pain or for symptoms associated with cancer.</w:t>
      </w:r>
    </w:p>
    <w:p w:rsidR="004D7384" w:rsidRPr="004D7384" w:rsidRDefault="004D7384" w:rsidP="004D7384">
      <w:pPr>
        <w:spacing w:after="0" w:line="315" w:lineRule="atLeast"/>
        <w:rPr>
          <w:rFonts w:ascii="Georgia" w:eastAsia="Times New Roman" w:hAnsi="Georgia" w:cs="Times New Roman"/>
          <w:color w:val="000000"/>
          <w:sz w:val="23"/>
          <w:szCs w:val="23"/>
          <w:lang w:eastAsia="en-GB"/>
        </w:rPr>
      </w:pPr>
      <w:r>
        <w:rPr>
          <w:rFonts w:ascii="Georgia" w:eastAsia="Times New Roman" w:hAnsi="Georgia" w:cs="Times New Roman"/>
          <w:noProof/>
          <w:color w:val="642A8F"/>
          <w:sz w:val="23"/>
          <w:szCs w:val="23"/>
          <w:lang w:eastAsia="en-GB"/>
        </w:rPr>
        <w:drawing>
          <wp:inline distT="0" distB="0" distL="0" distR="0">
            <wp:extent cx="952500" cy="476250"/>
            <wp:effectExtent l="0" t="0" r="0" b="0"/>
            <wp:docPr id="2" name="Picture 2" descr="Figure 1.">
              <a:hlinkClick xmlns:a="http://schemas.openxmlformats.org/drawingml/2006/main" r:id="rId1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17" tgtFrame="&quot;figur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p w:rsidR="004D7384" w:rsidRPr="004D7384" w:rsidRDefault="00386F5B" w:rsidP="004D7384">
      <w:pPr>
        <w:spacing w:after="0" w:line="315" w:lineRule="atLeast"/>
        <w:textAlignment w:val="top"/>
        <w:rPr>
          <w:rFonts w:ascii="Georgia" w:eastAsia="Times New Roman" w:hAnsi="Georgia" w:cs="Times New Roman"/>
          <w:color w:val="000000"/>
          <w:sz w:val="23"/>
          <w:szCs w:val="23"/>
          <w:lang w:eastAsia="en-GB"/>
        </w:rPr>
      </w:pPr>
      <w:hyperlink r:id="rId21" w:tgtFrame="figure" w:history="1">
        <w:proofErr w:type="gramStart"/>
        <w:r w:rsidR="004D7384" w:rsidRPr="004D7384">
          <w:rPr>
            <w:rFonts w:ascii="Georgia" w:eastAsia="Times New Roman" w:hAnsi="Georgia" w:cs="Times New Roman"/>
            <w:color w:val="642A8F"/>
            <w:sz w:val="23"/>
            <w:szCs w:val="23"/>
            <w:u w:val="single"/>
            <w:lang w:eastAsia="en-GB"/>
          </w:rPr>
          <w:t>Figure 1.</w:t>
        </w:r>
        <w:proofErr w:type="gramEnd"/>
      </w:hyperlink>
    </w:p>
    <w:p w:rsidR="004D7384" w:rsidRPr="004D7384" w:rsidRDefault="004D7384" w:rsidP="004D7384">
      <w:pPr>
        <w:spacing w:line="315" w:lineRule="atLeast"/>
        <w:textAlignment w:val="top"/>
        <w:rPr>
          <w:rFonts w:ascii="Georgia" w:eastAsia="Times New Roman" w:hAnsi="Georgia" w:cs="Times New Roman"/>
          <w:color w:val="000000"/>
          <w:sz w:val="23"/>
          <w:szCs w:val="23"/>
          <w:lang w:eastAsia="en-GB"/>
        </w:rPr>
      </w:pPr>
      <w:r w:rsidRPr="004D7384">
        <w:rPr>
          <w:rFonts w:ascii="Georgia" w:eastAsia="Times New Roman" w:hAnsi="Georgia" w:cs="Times New Roman"/>
          <w:b/>
          <w:bCs/>
          <w:color w:val="000000"/>
          <w:sz w:val="23"/>
          <w:szCs w:val="23"/>
          <w:lang w:eastAsia="en-GB"/>
        </w:rPr>
        <w:t>The World Health Organization analgesic ladder for treating cancer pain</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This diagram, which is very simple and clear, has been the object of numerous debates and criticisms,</w:t>
      </w:r>
      <w:hyperlink r:id="rId22" w:anchor="b6-0560514" w:history="1">
        <w:r w:rsidRPr="004D7384">
          <w:rPr>
            <w:rFonts w:ascii="Georgia" w:eastAsia="Times New Roman" w:hAnsi="Georgia" w:cs="Times New Roman"/>
            <w:color w:val="642A8F"/>
            <w:sz w:val="20"/>
            <w:szCs w:val="20"/>
            <w:u w:val="single"/>
            <w:vertAlign w:val="superscript"/>
            <w:lang w:eastAsia="en-GB"/>
          </w:rPr>
          <w:t>6</w:t>
        </w:r>
      </w:hyperlink>
      <w:r w:rsidRPr="004D7384">
        <w:rPr>
          <w:rFonts w:ascii="Georgia" w:eastAsia="Times New Roman" w:hAnsi="Georgia" w:cs="Times New Roman"/>
          <w:color w:val="000000"/>
          <w:sz w:val="20"/>
          <w:szCs w:val="20"/>
          <w:vertAlign w:val="superscript"/>
          <w:lang w:eastAsia="en-GB"/>
        </w:rPr>
        <w:t>,</w:t>
      </w:r>
      <w:hyperlink r:id="rId23" w:anchor="b9-0560514" w:history="1">
        <w:r w:rsidRPr="004D7384">
          <w:rPr>
            <w:rFonts w:ascii="Georgia" w:eastAsia="Times New Roman" w:hAnsi="Georgia" w:cs="Times New Roman"/>
            <w:color w:val="642A8F"/>
            <w:sz w:val="20"/>
            <w:szCs w:val="20"/>
            <w:u w:val="single"/>
            <w:vertAlign w:val="superscript"/>
            <w:lang w:eastAsia="en-GB"/>
          </w:rPr>
          <w:t>9</w:t>
        </w:r>
      </w:hyperlink>
      <w:r w:rsidRPr="004D7384">
        <w:rPr>
          <w:rFonts w:ascii="Georgia" w:eastAsia="Times New Roman" w:hAnsi="Georgia" w:cs="Times New Roman"/>
          <w:color w:val="000000"/>
          <w:sz w:val="20"/>
          <w:szCs w:val="20"/>
          <w:vertAlign w:val="superscript"/>
          <w:lang w:eastAsia="en-GB"/>
        </w:rPr>
        <w:t>,</w:t>
      </w:r>
      <w:hyperlink r:id="rId24" w:anchor="b10-0560514" w:history="1">
        <w:r w:rsidRPr="004D7384">
          <w:rPr>
            <w:rFonts w:ascii="Georgia" w:eastAsia="Times New Roman" w:hAnsi="Georgia" w:cs="Times New Roman"/>
            <w:color w:val="642A8F"/>
            <w:sz w:val="20"/>
            <w:szCs w:val="20"/>
            <w:u w:val="single"/>
            <w:vertAlign w:val="superscript"/>
            <w:lang w:eastAsia="en-GB"/>
          </w:rPr>
          <w:t>10</w:t>
        </w:r>
      </w:hyperlink>
      <w:r w:rsidRPr="004D7384">
        <w:rPr>
          <w:rFonts w:ascii="Georgia" w:eastAsia="Times New Roman" w:hAnsi="Georgia" w:cs="Times New Roman"/>
          <w:color w:val="000000"/>
          <w:sz w:val="23"/>
          <w:szCs w:val="23"/>
          <w:lang w:eastAsia="en-GB"/>
        </w:rPr>
        <w:t> owing in part to omissions as well as to the development of new techniques and medications.</w:t>
      </w:r>
      <w:hyperlink r:id="rId25" w:anchor="b9-0560514" w:history="1">
        <w:r w:rsidRPr="004D7384">
          <w:rPr>
            <w:rFonts w:ascii="Georgia" w:eastAsia="Times New Roman" w:hAnsi="Georgia" w:cs="Times New Roman"/>
            <w:color w:val="642A8F"/>
            <w:sz w:val="20"/>
            <w:szCs w:val="20"/>
            <w:u w:val="single"/>
            <w:vertAlign w:val="superscript"/>
            <w:lang w:eastAsia="en-GB"/>
          </w:rPr>
          <w:t>9</w:t>
        </w:r>
      </w:hyperlink>
      <w:proofErr w:type="gramStart"/>
      <w:r w:rsidRPr="004D7384">
        <w:rPr>
          <w:rFonts w:ascii="Georgia" w:eastAsia="Times New Roman" w:hAnsi="Georgia" w:cs="Times New Roman"/>
          <w:color w:val="000000"/>
          <w:sz w:val="20"/>
          <w:szCs w:val="20"/>
          <w:vertAlign w:val="superscript"/>
          <w:lang w:eastAsia="en-GB"/>
        </w:rPr>
        <w:t>,</w:t>
      </w:r>
      <w:proofErr w:type="gramEnd"/>
      <w:r w:rsidRPr="004D7384">
        <w:rPr>
          <w:rFonts w:ascii="Georgia" w:eastAsia="Times New Roman" w:hAnsi="Georgia" w:cs="Times New Roman"/>
          <w:color w:val="000000"/>
          <w:sz w:val="20"/>
          <w:szCs w:val="20"/>
          <w:vertAlign w:val="superscript"/>
          <w:lang w:eastAsia="en-GB"/>
        </w:rPr>
        <w:fldChar w:fldCharType="begin"/>
      </w:r>
      <w:r w:rsidRPr="004D7384">
        <w:rPr>
          <w:rFonts w:ascii="Georgia" w:eastAsia="Times New Roman" w:hAnsi="Georgia" w:cs="Times New Roman"/>
          <w:color w:val="000000"/>
          <w:sz w:val="20"/>
          <w:szCs w:val="20"/>
          <w:vertAlign w:val="superscript"/>
          <w:lang w:eastAsia="en-GB"/>
        </w:rPr>
        <w:instrText xml:space="preserve"> HYPERLINK "http://www.ncbi.nlm.nih.gov/pmc/articles/PMC2902929/" \l "b11-0560514" </w:instrText>
      </w:r>
      <w:r w:rsidRPr="004D7384">
        <w:rPr>
          <w:rFonts w:ascii="Georgia" w:eastAsia="Times New Roman" w:hAnsi="Georgia" w:cs="Times New Roman"/>
          <w:color w:val="000000"/>
          <w:sz w:val="20"/>
          <w:szCs w:val="20"/>
          <w:vertAlign w:val="superscript"/>
          <w:lang w:eastAsia="en-GB"/>
        </w:rPr>
        <w:fldChar w:fldCharType="separate"/>
      </w:r>
      <w:r w:rsidRPr="004D7384">
        <w:rPr>
          <w:rFonts w:ascii="Georgia" w:eastAsia="Times New Roman" w:hAnsi="Georgia" w:cs="Times New Roman"/>
          <w:color w:val="642A8F"/>
          <w:sz w:val="20"/>
          <w:szCs w:val="20"/>
          <w:u w:val="single"/>
          <w:vertAlign w:val="superscript"/>
          <w:lang w:eastAsia="en-GB"/>
        </w:rPr>
        <w:t>11</w:t>
      </w:r>
      <w:r w:rsidRPr="004D7384">
        <w:rPr>
          <w:rFonts w:ascii="Georgia" w:eastAsia="Times New Roman" w:hAnsi="Georgia" w:cs="Times New Roman"/>
          <w:color w:val="000000"/>
          <w:sz w:val="20"/>
          <w:szCs w:val="20"/>
          <w:vertAlign w:val="superscript"/>
          <w:lang w:eastAsia="en-GB"/>
        </w:rPr>
        <w:fldChar w:fldCharType="end"/>
      </w:r>
      <w:r w:rsidRPr="004D7384">
        <w:rPr>
          <w:rFonts w:ascii="Georgia" w:eastAsia="Times New Roman" w:hAnsi="Georgia" w:cs="Times New Roman"/>
          <w:color w:val="000000"/>
          <w:sz w:val="20"/>
          <w:szCs w:val="20"/>
          <w:vertAlign w:val="superscript"/>
          <w:lang w:eastAsia="en-GB"/>
        </w:rPr>
        <w:t>–</w:t>
      </w:r>
      <w:hyperlink r:id="rId26" w:anchor="b13-0560514" w:history="1">
        <w:r w:rsidRPr="004D7384">
          <w:rPr>
            <w:rFonts w:ascii="Georgia" w:eastAsia="Times New Roman" w:hAnsi="Georgia" w:cs="Times New Roman"/>
            <w:color w:val="642A8F"/>
            <w:sz w:val="20"/>
            <w:szCs w:val="20"/>
            <w:u w:val="single"/>
            <w:vertAlign w:val="superscript"/>
            <w:lang w:eastAsia="en-GB"/>
          </w:rPr>
          <w:t>13</w:t>
        </w:r>
      </w:hyperlink>
    </w:p>
    <w:p w:rsidR="004D7384" w:rsidRPr="004D7384" w:rsidRDefault="00386F5B" w:rsidP="004D7384">
      <w:pPr>
        <w:spacing w:after="0" w:line="315" w:lineRule="atLeast"/>
        <w:jc w:val="right"/>
        <w:rPr>
          <w:rFonts w:ascii="Arial" w:eastAsia="Times New Roman" w:hAnsi="Arial" w:cs="Arial"/>
          <w:color w:val="000000"/>
          <w:sz w:val="23"/>
          <w:szCs w:val="23"/>
          <w:lang w:eastAsia="en-GB"/>
        </w:rPr>
      </w:pPr>
      <w:hyperlink r:id="rId27" w:tooltip="Go to other sections in this page" w:history="1">
        <w:r w:rsidR="004D7384" w:rsidRPr="004D7384">
          <w:rPr>
            <w:rFonts w:ascii="Arial" w:eastAsia="Times New Roman" w:hAnsi="Arial" w:cs="Arial"/>
            <w:color w:val="642A8F"/>
            <w:sz w:val="23"/>
            <w:szCs w:val="23"/>
            <w:u w:val="single"/>
            <w:lang w:eastAsia="en-GB"/>
          </w:rPr>
          <w:t>Go to:</w:t>
        </w:r>
      </w:hyperlink>
    </w:p>
    <w:p w:rsidR="004D7384" w:rsidRPr="004D7384" w:rsidRDefault="004D7384" w:rsidP="004D7384">
      <w:pPr>
        <w:pBdr>
          <w:bottom w:val="single" w:sz="6" w:space="0" w:color="97B0C8"/>
        </w:pBdr>
        <w:spacing w:before="270" w:after="0" w:line="240" w:lineRule="auto"/>
        <w:outlineLvl w:val="1"/>
        <w:rPr>
          <w:rFonts w:ascii="Arial" w:eastAsia="Times New Roman" w:hAnsi="Arial" w:cs="Arial"/>
          <w:b/>
          <w:bCs/>
          <w:color w:val="985735"/>
          <w:sz w:val="25"/>
          <w:szCs w:val="25"/>
          <w:lang w:eastAsia="en-GB"/>
        </w:rPr>
      </w:pPr>
      <w:r w:rsidRPr="004D7384">
        <w:rPr>
          <w:rFonts w:ascii="Arial" w:eastAsia="Times New Roman" w:hAnsi="Arial" w:cs="Arial"/>
          <w:b/>
          <w:bCs/>
          <w:color w:val="985735"/>
          <w:sz w:val="25"/>
          <w:szCs w:val="25"/>
          <w:lang w:eastAsia="en-GB"/>
        </w:rPr>
        <w:lastRenderedPageBreak/>
        <w:t>Adapting the ladder</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Several proposed modifications of the WHO diagram have been made; one of them even proposes the elimination of the second level.</w:t>
      </w:r>
      <w:hyperlink r:id="rId28" w:anchor="b5-0560514" w:history="1">
        <w:r w:rsidRPr="004D7384">
          <w:rPr>
            <w:rFonts w:ascii="Georgia" w:eastAsia="Times New Roman" w:hAnsi="Georgia" w:cs="Times New Roman"/>
            <w:color w:val="642A8F"/>
            <w:sz w:val="20"/>
            <w:szCs w:val="20"/>
            <w:u w:val="single"/>
            <w:vertAlign w:val="superscript"/>
            <w:lang w:eastAsia="en-GB"/>
          </w:rPr>
          <w:t>5</w:t>
        </w:r>
      </w:hyperlink>
      <w:proofErr w:type="gramStart"/>
      <w:r w:rsidRPr="004D7384">
        <w:rPr>
          <w:rFonts w:ascii="Georgia" w:eastAsia="Times New Roman" w:hAnsi="Georgia" w:cs="Times New Roman"/>
          <w:color w:val="000000"/>
          <w:sz w:val="20"/>
          <w:szCs w:val="20"/>
          <w:vertAlign w:val="superscript"/>
          <w:lang w:eastAsia="en-GB"/>
        </w:rPr>
        <w:t>,</w:t>
      </w:r>
      <w:proofErr w:type="gramEnd"/>
      <w:r w:rsidRPr="004D7384">
        <w:rPr>
          <w:rFonts w:ascii="Georgia" w:eastAsia="Times New Roman" w:hAnsi="Georgia" w:cs="Times New Roman"/>
          <w:color w:val="000000"/>
          <w:sz w:val="20"/>
          <w:szCs w:val="20"/>
          <w:vertAlign w:val="superscript"/>
          <w:lang w:eastAsia="en-GB"/>
        </w:rPr>
        <w:fldChar w:fldCharType="begin"/>
      </w:r>
      <w:r w:rsidRPr="004D7384">
        <w:rPr>
          <w:rFonts w:ascii="Georgia" w:eastAsia="Times New Roman" w:hAnsi="Georgia" w:cs="Times New Roman"/>
          <w:color w:val="000000"/>
          <w:sz w:val="20"/>
          <w:szCs w:val="20"/>
          <w:vertAlign w:val="superscript"/>
          <w:lang w:eastAsia="en-GB"/>
        </w:rPr>
        <w:instrText xml:space="preserve"> HYPERLINK "http://www.ncbi.nlm.nih.gov/pmc/articles/PMC2902929/" \l "b10-0560514" </w:instrText>
      </w:r>
      <w:r w:rsidRPr="004D7384">
        <w:rPr>
          <w:rFonts w:ascii="Georgia" w:eastAsia="Times New Roman" w:hAnsi="Georgia" w:cs="Times New Roman"/>
          <w:color w:val="000000"/>
          <w:sz w:val="20"/>
          <w:szCs w:val="20"/>
          <w:vertAlign w:val="superscript"/>
          <w:lang w:eastAsia="en-GB"/>
        </w:rPr>
        <w:fldChar w:fldCharType="separate"/>
      </w:r>
      <w:r w:rsidRPr="004D7384">
        <w:rPr>
          <w:rFonts w:ascii="Georgia" w:eastAsia="Times New Roman" w:hAnsi="Georgia" w:cs="Times New Roman"/>
          <w:color w:val="642A8F"/>
          <w:sz w:val="20"/>
          <w:szCs w:val="20"/>
          <w:u w:val="single"/>
          <w:vertAlign w:val="superscript"/>
          <w:lang w:eastAsia="en-GB"/>
        </w:rPr>
        <w:t>10</w:t>
      </w:r>
      <w:r w:rsidRPr="004D7384">
        <w:rPr>
          <w:rFonts w:ascii="Georgia" w:eastAsia="Times New Roman" w:hAnsi="Georgia" w:cs="Times New Roman"/>
          <w:color w:val="000000"/>
          <w:sz w:val="20"/>
          <w:szCs w:val="20"/>
          <w:vertAlign w:val="superscript"/>
          <w:lang w:eastAsia="en-GB"/>
        </w:rPr>
        <w:fldChar w:fldCharType="end"/>
      </w:r>
      <w:r w:rsidRPr="004D7384">
        <w:rPr>
          <w:rFonts w:ascii="Georgia" w:eastAsia="Times New Roman" w:hAnsi="Georgia" w:cs="Times New Roman"/>
          <w:color w:val="000000"/>
          <w:sz w:val="23"/>
          <w:szCs w:val="23"/>
          <w:lang w:eastAsia="en-GB"/>
        </w:rPr>
        <w:t xml:space="preserve"> Others recommend modifications and adaptations of the analgesic scale for other types of pain, such as acute pain and chronic </w:t>
      </w:r>
      <w:proofErr w:type="spellStart"/>
      <w:r w:rsidRPr="004D7384">
        <w:rPr>
          <w:rFonts w:ascii="Georgia" w:eastAsia="Times New Roman" w:hAnsi="Georgia" w:cs="Times New Roman"/>
          <w:color w:val="000000"/>
          <w:sz w:val="23"/>
          <w:szCs w:val="23"/>
          <w:lang w:eastAsia="en-GB"/>
        </w:rPr>
        <w:t>noncancer</w:t>
      </w:r>
      <w:proofErr w:type="spellEnd"/>
      <w:r w:rsidRPr="004D7384">
        <w:rPr>
          <w:rFonts w:ascii="Georgia" w:eastAsia="Times New Roman" w:hAnsi="Georgia" w:cs="Times New Roman"/>
          <w:color w:val="000000"/>
          <w:sz w:val="23"/>
          <w:szCs w:val="23"/>
          <w:lang w:eastAsia="en-GB"/>
        </w:rPr>
        <w:t xml:space="preserve"> pain.</w:t>
      </w:r>
      <w:hyperlink r:id="rId29" w:anchor="b8-0560514" w:history="1">
        <w:r w:rsidRPr="004D7384">
          <w:rPr>
            <w:rFonts w:ascii="Georgia" w:eastAsia="Times New Roman" w:hAnsi="Georgia" w:cs="Times New Roman"/>
            <w:color w:val="642A8F"/>
            <w:sz w:val="20"/>
            <w:szCs w:val="20"/>
            <w:u w:val="single"/>
            <w:vertAlign w:val="superscript"/>
            <w:lang w:eastAsia="en-GB"/>
          </w:rPr>
          <w:t>8</w:t>
        </w:r>
      </w:hyperlink>
      <w:proofErr w:type="gramStart"/>
      <w:r w:rsidRPr="004D7384">
        <w:rPr>
          <w:rFonts w:ascii="Georgia" w:eastAsia="Times New Roman" w:hAnsi="Georgia" w:cs="Times New Roman"/>
          <w:color w:val="000000"/>
          <w:sz w:val="20"/>
          <w:szCs w:val="20"/>
          <w:vertAlign w:val="superscript"/>
          <w:lang w:eastAsia="en-GB"/>
        </w:rPr>
        <w:t>,</w:t>
      </w:r>
      <w:proofErr w:type="gramEnd"/>
      <w:r w:rsidRPr="004D7384">
        <w:rPr>
          <w:rFonts w:ascii="Georgia" w:eastAsia="Times New Roman" w:hAnsi="Georgia" w:cs="Times New Roman"/>
          <w:color w:val="000000"/>
          <w:sz w:val="20"/>
          <w:szCs w:val="20"/>
          <w:vertAlign w:val="superscript"/>
          <w:lang w:eastAsia="en-GB"/>
        </w:rPr>
        <w:fldChar w:fldCharType="begin"/>
      </w:r>
      <w:r w:rsidRPr="004D7384">
        <w:rPr>
          <w:rFonts w:ascii="Georgia" w:eastAsia="Times New Roman" w:hAnsi="Georgia" w:cs="Times New Roman"/>
          <w:color w:val="000000"/>
          <w:sz w:val="20"/>
          <w:szCs w:val="20"/>
          <w:vertAlign w:val="superscript"/>
          <w:lang w:eastAsia="en-GB"/>
        </w:rPr>
        <w:instrText xml:space="preserve"> HYPERLINK "http://www.ncbi.nlm.nih.gov/pmc/articles/PMC2902929/" \l "b12-0560514" </w:instrText>
      </w:r>
      <w:r w:rsidRPr="004D7384">
        <w:rPr>
          <w:rFonts w:ascii="Georgia" w:eastAsia="Times New Roman" w:hAnsi="Georgia" w:cs="Times New Roman"/>
          <w:color w:val="000000"/>
          <w:sz w:val="20"/>
          <w:szCs w:val="20"/>
          <w:vertAlign w:val="superscript"/>
          <w:lang w:eastAsia="en-GB"/>
        </w:rPr>
        <w:fldChar w:fldCharType="separate"/>
      </w:r>
      <w:r w:rsidRPr="004D7384">
        <w:rPr>
          <w:rFonts w:ascii="Georgia" w:eastAsia="Times New Roman" w:hAnsi="Georgia" w:cs="Times New Roman"/>
          <w:color w:val="642A8F"/>
          <w:sz w:val="20"/>
          <w:szCs w:val="20"/>
          <w:u w:val="single"/>
          <w:vertAlign w:val="superscript"/>
          <w:lang w:eastAsia="en-GB"/>
        </w:rPr>
        <w:t>12</w:t>
      </w:r>
      <w:r w:rsidRPr="004D7384">
        <w:rPr>
          <w:rFonts w:ascii="Georgia" w:eastAsia="Times New Roman" w:hAnsi="Georgia" w:cs="Times New Roman"/>
          <w:color w:val="000000"/>
          <w:sz w:val="20"/>
          <w:szCs w:val="20"/>
          <w:vertAlign w:val="superscript"/>
          <w:lang w:eastAsia="en-GB"/>
        </w:rPr>
        <w:fldChar w:fldCharType="end"/>
      </w:r>
      <w:r w:rsidRPr="004D7384">
        <w:rPr>
          <w:rFonts w:ascii="Georgia" w:eastAsia="Times New Roman" w:hAnsi="Georgia" w:cs="Times New Roman"/>
          <w:color w:val="000000"/>
          <w:sz w:val="20"/>
          <w:szCs w:val="20"/>
          <w:vertAlign w:val="superscript"/>
          <w:lang w:eastAsia="en-GB"/>
        </w:rPr>
        <w:t>,</w:t>
      </w:r>
      <w:hyperlink r:id="rId30" w:anchor="b14-0560514" w:history="1">
        <w:r w:rsidRPr="004D7384">
          <w:rPr>
            <w:rFonts w:ascii="Georgia" w:eastAsia="Times New Roman" w:hAnsi="Georgia" w:cs="Times New Roman"/>
            <w:color w:val="642A8F"/>
            <w:sz w:val="20"/>
            <w:szCs w:val="20"/>
            <w:u w:val="single"/>
            <w:vertAlign w:val="superscript"/>
            <w:lang w:eastAsia="en-GB"/>
          </w:rPr>
          <w:t>14</w:t>
        </w:r>
      </w:hyperlink>
      <w:r w:rsidRPr="004D7384">
        <w:rPr>
          <w:rFonts w:ascii="Georgia" w:eastAsia="Times New Roman" w:hAnsi="Georgia" w:cs="Times New Roman"/>
          <w:color w:val="000000"/>
          <w:sz w:val="20"/>
          <w:szCs w:val="20"/>
          <w:vertAlign w:val="superscript"/>
          <w:lang w:eastAsia="en-GB"/>
        </w:rPr>
        <w:t>,</w:t>
      </w:r>
      <w:hyperlink r:id="rId31" w:anchor="b15-0560514" w:history="1">
        <w:r w:rsidRPr="004D7384">
          <w:rPr>
            <w:rFonts w:ascii="Georgia" w:eastAsia="Times New Roman" w:hAnsi="Georgia" w:cs="Times New Roman"/>
            <w:color w:val="642A8F"/>
            <w:sz w:val="20"/>
            <w:szCs w:val="20"/>
            <w:u w:val="single"/>
            <w:vertAlign w:val="superscript"/>
            <w:lang w:eastAsia="en-GB"/>
          </w:rPr>
          <w:t>15</w:t>
        </w:r>
      </w:hyperlink>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Despite the debate and updates to the 1986 analgesic diagram, its educational value and the benefits resulting from its worldwide dissemination are uncontested. However, the extension of its use to other types of pain has run into some roadblocks.</w:t>
      </w:r>
      <w:hyperlink r:id="rId32" w:anchor="b9-0560514" w:history="1">
        <w:r w:rsidRPr="004D7384">
          <w:rPr>
            <w:rFonts w:ascii="Georgia" w:eastAsia="Times New Roman" w:hAnsi="Georgia" w:cs="Times New Roman"/>
            <w:color w:val="642A8F"/>
            <w:sz w:val="20"/>
            <w:szCs w:val="20"/>
            <w:u w:val="single"/>
            <w:vertAlign w:val="superscript"/>
            <w:lang w:eastAsia="en-GB"/>
          </w:rPr>
          <w:t>9</w:t>
        </w:r>
      </w:hyperlink>
      <w:r w:rsidRPr="004D7384">
        <w:rPr>
          <w:rFonts w:ascii="Georgia" w:eastAsia="Times New Roman" w:hAnsi="Georgia" w:cs="Times New Roman"/>
          <w:color w:val="000000"/>
          <w:sz w:val="20"/>
          <w:szCs w:val="20"/>
          <w:vertAlign w:val="superscript"/>
          <w:lang w:eastAsia="en-GB"/>
        </w:rPr>
        <w:t>,</w:t>
      </w:r>
      <w:hyperlink r:id="rId33" w:anchor="b16-0560514" w:history="1">
        <w:r w:rsidRPr="004D7384">
          <w:rPr>
            <w:rFonts w:ascii="Georgia" w:eastAsia="Times New Roman" w:hAnsi="Georgia" w:cs="Times New Roman"/>
            <w:color w:val="642A8F"/>
            <w:sz w:val="20"/>
            <w:szCs w:val="20"/>
            <w:u w:val="single"/>
            <w:vertAlign w:val="superscript"/>
            <w:lang w:eastAsia="en-GB"/>
          </w:rPr>
          <w:t>16</w:t>
        </w:r>
      </w:hyperlink>
      <w:r w:rsidRPr="004D7384">
        <w:rPr>
          <w:rFonts w:ascii="Georgia" w:eastAsia="Times New Roman" w:hAnsi="Georgia" w:cs="Times New Roman"/>
          <w:color w:val="000000"/>
          <w:sz w:val="23"/>
          <w:szCs w:val="23"/>
          <w:lang w:eastAsia="en-GB"/>
        </w:rPr>
        <w:t> Some believe that beginning step by step is often insufficient and inefficient for controlling intense pain,</w:t>
      </w:r>
      <w:hyperlink r:id="rId34" w:anchor="b16-0560514" w:history="1">
        <w:r w:rsidRPr="004D7384">
          <w:rPr>
            <w:rFonts w:ascii="Georgia" w:eastAsia="Times New Roman" w:hAnsi="Georgia" w:cs="Times New Roman"/>
            <w:color w:val="642A8F"/>
            <w:sz w:val="20"/>
            <w:szCs w:val="20"/>
            <w:u w:val="single"/>
            <w:vertAlign w:val="superscript"/>
            <w:lang w:eastAsia="en-GB"/>
          </w:rPr>
          <w:t>16</w:t>
        </w:r>
      </w:hyperlink>
      <w:r w:rsidRPr="004D7384">
        <w:rPr>
          <w:rFonts w:ascii="Georgia" w:eastAsia="Times New Roman" w:hAnsi="Georgia" w:cs="Times New Roman"/>
          <w:color w:val="000000"/>
          <w:sz w:val="23"/>
          <w:szCs w:val="23"/>
          <w:lang w:eastAsia="en-GB"/>
        </w:rPr>
        <w:t> and therefore a fast-track diagram has been proposed starting directly at step 3.</w:t>
      </w:r>
      <w:hyperlink r:id="rId35" w:anchor="b15-0560514" w:history="1">
        <w:r w:rsidRPr="004D7384">
          <w:rPr>
            <w:rFonts w:ascii="Georgia" w:eastAsia="Times New Roman" w:hAnsi="Georgia" w:cs="Times New Roman"/>
            <w:color w:val="642A8F"/>
            <w:sz w:val="20"/>
            <w:szCs w:val="20"/>
            <w:u w:val="single"/>
            <w:vertAlign w:val="superscript"/>
            <w:lang w:eastAsia="en-GB"/>
          </w:rPr>
          <w:t>15</w:t>
        </w:r>
      </w:hyperlink>
      <w:r w:rsidRPr="004D7384">
        <w:rPr>
          <w:rFonts w:ascii="Georgia" w:eastAsia="Times New Roman" w:hAnsi="Georgia" w:cs="Times New Roman"/>
          <w:color w:val="000000"/>
          <w:sz w:val="20"/>
          <w:szCs w:val="20"/>
          <w:vertAlign w:val="superscript"/>
          <w:lang w:eastAsia="en-GB"/>
        </w:rPr>
        <w:t>–</w:t>
      </w:r>
      <w:hyperlink r:id="rId36" w:anchor="b17-0560514" w:history="1">
        <w:r w:rsidRPr="004D7384">
          <w:rPr>
            <w:rFonts w:ascii="Georgia" w:eastAsia="Times New Roman" w:hAnsi="Georgia" w:cs="Times New Roman"/>
            <w:color w:val="642A8F"/>
            <w:sz w:val="20"/>
            <w:szCs w:val="20"/>
            <w:u w:val="single"/>
            <w:vertAlign w:val="superscript"/>
            <w:lang w:eastAsia="en-GB"/>
          </w:rPr>
          <w:t>17</w:t>
        </w:r>
      </w:hyperlink>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The adaptation of the analgesic ladder for acute pain, chronic </w:t>
      </w:r>
      <w:proofErr w:type="spellStart"/>
      <w:r w:rsidRPr="004D7384">
        <w:rPr>
          <w:rFonts w:ascii="Georgia" w:eastAsia="Times New Roman" w:hAnsi="Georgia" w:cs="Times New Roman"/>
          <w:color w:val="000000"/>
          <w:sz w:val="23"/>
          <w:szCs w:val="23"/>
          <w:lang w:eastAsia="en-GB"/>
        </w:rPr>
        <w:t>noncancer</w:t>
      </w:r>
      <w:proofErr w:type="spellEnd"/>
      <w:r w:rsidRPr="004D7384">
        <w:rPr>
          <w:rFonts w:ascii="Georgia" w:eastAsia="Times New Roman" w:hAnsi="Georgia" w:cs="Times New Roman"/>
          <w:color w:val="000000"/>
          <w:sz w:val="23"/>
          <w:szCs w:val="23"/>
          <w:lang w:eastAsia="en-GB"/>
        </w:rPr>
        <w:t xml:space="preserve"> pain, and cancer pain offered here (</w:t>
      </w:r>
      <w:hyperlink r:id="rId37" w:tgtFrame="figure" w:history="1">
        <w:r w:rsidRPr="004D7384">
          <w:rPr>
            <w:rFonts w:ascii="Georgia" w:eastAsia="Times New Roman" w:hAnsi="Georgia" w:cs="Times New Roman"/>
            <w:color w:val="642A8F"/>
            <w:sz w:val="23"/>
            <w:szCs w:val="23"/>
            <w:u w:val="single"/>
            <w:lang w:eastAsia="en-GB"/>
          </w:rPr>
          <w:t>Figure 2</w:t>
        </w:r>
      </w:hyperlink>
      <w:r w:rsidRPr="004D7384">
        <w:rPr>
          <w:rFonts w:ascii="Georgia" w:eastAsia="Times New Roman" w:hAnsi="Georgia" w:cs="Times New Roman"/>
          <w:color w:val="000000"/>
          <w:sz w:val="23"/>
          <w:szCs w:val="23"/>
          <w:lang w:eastAsia="en-GB"/>
        </w:rPr>
        <w:t>) is based on the same principles as the original ladder. This revision integrates a fourth step and includes consideration of neurosurgical procedures such as brain stimulators.</w:t>
      </w:r>
      <w:hyperlink r:id="rId38" w:anchor="b14-0560514" w:history="1">
        <w:r w:rsidRPr="004D7384">
          <w:rPr>
            <w:rFonts w:ascii="Georgia" w:eastAsia="Times New Roman" w:hAnsi="Georgia" w:cs="Times New Roman"/>
            <w:color w:val="642A8F"/>
            <w:sz w:val="20"/>
            <w:szCs w:val="20"/>
            <w:u w:val="single"/>
            <w:vertAlign w:val="superscript"/>
            <w:lang w:eastAsia="en-GB"/>
          </w:rPr>
          <w:t>14</w:t>
        </w:r>
      </w:hyperlink>
      <w:r w:rsidRPr="004D7384">
        <w:rPr>
          <w:rFonts w:ascii="Georgia" w:eastAsia="Times New Roman" w:hAnsi="Georgia" w:cs="Times New Roman"/>
          <w:color w:val="000000"/>
          <w:sz w:val="20"/>
          <w:szCs w:val="20"/>
          <w:vertAlign w:val="superscript"/>
          <w:lang w:eastAsia="en-GB"/>
        </w:rPr>
        <w:t>,</w:t>
      </w:r>
      <w:hyperlink r:id="rId39" w:anchor="b15-0560514" w:history="1">
        <w:r w:rsidRPr="004D7384">
          <w:rPr>
            <w:rFonts w:ascii="Georgia" w:eastAsia="Times New Roman" w:hAnsi="Georgia" w:cs="Times New Roman"/>
            <w:color w:val="642A8F"/>
            <w:sz w:val="20"/>
            <w:szCs w:val="20"/>
            <w:u w:val="single"/>
            <w:vertAlign w:val="superscript"/>
            <w:lang w:eastAsia="en-GB"/>
          </w:rPr>
          <w:t>15</w:t>
        </w:r>
      </w:hyperlink>
      <w:r w:rsidRPr="004D7384">
        <w:rPr>
          <w:rFonts w:ascii="Georgia" w:eastAsia="Times New Roman" w:hAnsi="Georgia" w:cs="Times New Roman"/>
          <w:color w:val="000000"/>
          <w:sz w:val="20"/>
          <w:szCs w:val="20"/>
          <w:vertAlign w:val="superscript"/>
          <w:lang w:eastAsia="en-GB"/>
        </w:rPr>
        <w:t>,</w:t>
      </w:r>
      <w:hyperlink r:id="rId40" w:anchor="b17-0560514" w:history="1">
        <w:r w:rsidRPr="004D7384">
          <w:rPr>
            <w:rFonts w:ascii="Georgia" w:eastAsia="Times New Roman" w:hAnsi="Georgia" w:cs="Times New Roman"/>
            <w:color w:val="642A8F"/>
            <w:sz w:val="20"/>
            <w:szCs w:val="20"/>
            <w:u w:val="single"/>
            <w:vertAlign w:val="superscript"/>
            <w:lang w:eastAsia="en-GB"/>
          </w:rPr>
          <w:t>17</w:t>
        </w:r>
      </w:hyperlink>
      <w:r w:rsidRPr="004D7384">
        <w:rPr>
          <w:rFonts w:ascii="Georgia" w:eastAsia="Times New Roman" w:hAnsi="Georgia" w:cs="Times New Roman"/>
          <w:color w:val="000000"/>
          <w:sz w:val="23"/>
          <w:szCs w:val="23"/>
          <w:lang w:eastAsia="en-GB"/>
        </w:rPr>
        <w:t xml:space="preserve"> Invasive techniques, such as nerve blocks and </w:t>
      </w:r>
      <w:proofErr w:type="spellStart"/>
      <w:r w:rsidRPr="004D7384">
        <w:rPr>
          <w:rFonts w:ascii="Georgia" w:eastAsia="Times New Roman" w:hAnsi="Georgia" w:cs="Times New Roman"/>
          <w:color w:val="000000"/>
          <w:sz w:val="23"/>
          <w:szCs w:val="23"/>
          <w:lang w:eastAsia="en-GB"/>
        </w:rPr>
        <w:t>neurolysis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eg</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phenolization</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alcoholization</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thermocoagulation</w:t>
      </w:r>
      <w:proofErr w:type="spellEnd"/>
      <w:r w:rsidRPr="004D7384">
        <w:rPr>
          <w:rFonts w:ascii="Georgia" w:eastAsia="Times New Roman" w:hAnsi="Georgia" w:cs="Times New Roman"/>
          <w:color w:val="000000"/>
          <w:sz w:val="23"/>
          <w:szCs w:val="23"/>
          <w:lang w:eastAsia="en-GB"/>
        </w:rPr>
        <w:t>, and radiofrequency</w:t>
      </w:r>
      <w:hyperlink r:id="rId41" w:anchor="b6-0560514" w:history="1">
        <w:r w:rsidRPr="004D7384">
          <w:rPr>
            <w:rFonts w:ascii="Georgia" w:eastAsia="Times New Roman" w:hAnsi="Georgia" w:cs="Times New Roman"/>
            <w:color w:val="642A8F"/>
            <w:sz w:val="20"/>
            <w:szCs w:val="20"/>
            <w:u w:val="single"/>
            <w:vertAlign w:val="superscript"/>
            <w:lang w:eastAsia="en-GB"/>
          </w:rPr>
          <w:t>6</w:t>
        </w:r>
      </w:hyperlink>
      <w:r w:rsidRPr="004D7384">
        <w:rPr>
          <w:rFonts w:ascii="Georgia" w:eastAsia="Times New Roman" w:hAnsi="Georgia" w:cs="Times New Roman"/>
          <w:color w:val="000000"/>
          <w:sz w:val="20"/>
          <w:szCs w:val="20"/>
          <w:vertAlign w:val="superscript"/>
          <w:lang w:eastAsia="en-GB"/>
        </w:rPr>
        <w:t>,</w:t>
      </w:r>
      <w:hyperlink r:id="rId42" w:anchor="b15-0560514" w:history="1">
        <w:r w:rsidRPr="004D7384">
          <w:rPr>
            <w:rFonts w:ascii="Georgia" w:eastAsia="Times New Roman" w:hAnsi="Georgia" w:cs="Times New Roman"/>
            <w:color w:val="642A8F"/>
            <w:sz w:val="20"/>
            <w:szCs w:val="20"/>
            <w:u w:val="single"/>
            <w:vertAlign w:val="superscript"/>
            <w:lang w:eastAsia="en-GB"/>
          </w:rPr>
          <w:t>15</w:t>
        </w:r>
      </w:hyperlink>
      <w:r w:rsidRPr="004D7384">
        <w:rPr>
          <w:rFonts w:ascii="Georgia" w:eastAsia="Times New Roman" w:hAnsi="Georgia" w:cs="Times New Roman"/>
          <w:color w:val="000000"/>
          <w:sz w:val="20"/>
          <w:szCs w:val="20"/>
          <w:vertAlign w:val="superscript"/>
          <w:lang w:eastAsia="en-GB"/>
        </w:rPr>
        <w:t>,</w:t>
      </w:r>
      <w:hyperlink r:id="rId43" w:anchor="b16-0560514" w:history="1">
        <w:r w:rsidRPr="004D7384">
          <w:rPr>
            <w:rFonts w:ascii="Georgia" w:eastAsia="Times New Roman" w:hAnsi="Georgia" w:cs="Times New Roman"/>
            <w:color w:val="642A8F"/>
            <w:sz w:val="20"/>
            <w:szCs w:val="20"/>
            <w:u w:val="single"/>
            <w:vertAlign w:val="superscript"/>
            <w:lang w:eastAsia="en-GB"/>
          </w:rPr>
          <w:t>16</w:t>
        </w:r>
      </w:hyperlink>
      <w:r w:rsidRPr="004D7384">
        <w:rPr>
          <w:rFonts w:ascii="Georgia" w:eastAsia="Times New Roman" w:hAnsi="Georgia" w:cs="Times New Roman"/>
          <w:color w:val="000000"/>
          <w:sz w:val="23"/>
          <w:szCs w:val="23"/>
          <w:lang w:eastAsia="en-GB"/>
        </w:rPr>
        <w:t xml:space="preserve">), are used at the fourth step. This adapted model has also been proposed and applied in the treatment of </w:t>
      </w:r>
      <w:proofErr w:type="spellStart"/>
      <w:r w:rsidRPr="004D7384">
        <w:rPr>
          <w:rFonts w:ascii="Georgia" w:eastAsia="Times New Roman" w:hAnsi="Georgia" w:cs="Times New Roman"/>
          <w:color w:val="000000"/>
          <w:sz w:val="23"/>
          <w:szCs w:val="23"/>
          <w:lang w:eastAsia="en-GB"/>
        </w:rPr>
        <w:t>pediatric</w:t>
      </w:r>
      <w:proofErr w:type="spellEnd"/>
      <w:r w:rsidRPr="004D7384">
        <w:rPr>
          <w:rFonts w:ascii="Georgia" w:eastAsia="Times New Roman" w:hAnsi="Georgia" w:cs="Times New Roman"/>
          <w:color w:val="000000"/>
          <w:sz w:val="23"/>
          <w:szCs w:val="23"/>
          <w:lang w:eastAsia="en-GB"/>
        </w:rPr>
        <w:t xml:space="preserve"> pain</w:t>
      </w:r>
      <w:proofErr w:type="gramStart"/>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0"/>
          <w:szCs w:val="20"/>
          <w:vertAlign w:val="superscript"/>
          <w:lang w:eastAsia="en-GB"/>
        </w:rPr>
        <w:fldChar w:fldCharType="begin"/>
      </w:r>
      <w:r w:rsidRPr="004D7384">
        <w:rPr>
          <w:rFonts w:ascii="Georgia" w:eastAsia="Times New Roman" w:hAnsi="Georgia" w:cs="Times New Roman"/>
          <w:color w:val="000000"/>
          <w:sz w:val="20"/>
          <w:szCs w:val="20"/>
          <w:vertAlign w:val="superscript"/>
          <w:lang w:eastAsia="en-GB"/>
        </w:rPr>
        <w:instrText xml:space="preserve"> HYPERLINK "http://www.ncbi.nlm.nih.gov/pmc/articles/PMC2902929/" \l "b18-0560514" </w:instrText>
      </w:r>
      <w:r w:rsidRPr="004D7384">
        <w:rPr>
          <w:rFonts w:ascii="Georgia" w:eastAsia="Times New Roman" w:hAnsi="Georgia" w:cs="Times New Roman"/>
          <w:color w:val="000000"/>
          <w:sz w:val="20"/>
          <w:szCs w:val="20"/>
          <w:vertAlign w:val="superscript"/>
          <w:lang w:eastAsia="en-GB"/>
        </w:rPr>
        <w:fldChar w:fldCharType="separate"/>
      </w:r>
      <w:r w:rsidRPr="004D7384">
        <w:rPr>
          <w:rFonts w:ascii="Georgia" w:eastAsia="Times New Roman" w:hAnsi="Georgia" w:cs="Times New Roman"/>
          <w:color w:val="642A8F"/>
          <w:sz w:val="20"/>
          <w:szCs w:val="20"/>
          <w:u w:val="single"/>
          <w:vertAlign w:val="superscript"/>
          <w:lang w:eastAsia="en-GB"/>
        </w:rPr>
        <w:t>18</w:t>
      </w:r>
      <w:r w:rsidRPr="004D7384">
        <w:rPr>
          <w:rFonts w:ascii="Georgia" w:eastAsia="Times New Roman" w:hAnsi="Georgia" w:cs="Times New Roman"/>
          <w:color w:val="000000"/>
          <w:sz w:val="20"/>
          <w:szCs w:val="20"/>
          <w:vertAlign w:val="superscript"/>
          <w:lang w:eastAsia="en-GB"/>
        </w:rPr>
        <w:fldChar w:fldCharType="end"/>
      </w:r>
      <w:r w:rsidRPr="004D7384">
        <w:rPr>
          <w:rFonts w:ascii="Georgia" w:eastAsia="Times New Roman" w:hAnsi="Georgia" w:cs="Times New Roman"/>
          <w:color w:val="000000"/>
          <w:sz w:val="20"/>
          <w:szCs w:val="20"/>
          <w:vertAlign w:val="superscript"/>
          <w:lang w:eastAsia="en-GB"/>
        </w:rPr>
        <w:t>,</w:t>
      </w:r>
      <w:hyperlink r:id="rId44" w:anchor="b19-0560514" w:history="1">
        <w:r w:rsidRPr="004D7384">
          <w:rPr>
            <w:rFonts w:ascii="Georgia" w:eastAsia="Times New Roman" w:hAnsi="Georgia" w:cs="Times New Roman"/>
            <w:color w:val="642A8F"/>
            <w:sz w:val="20"/>
            <w:szCs w:val="20"/>
            <w:u w:val="single"/>
            <w:vertAlign w:val="superscript"/>
            <w:lang w:eastAsia="en-GB"/>
          </w:rPr>
          <w:t>19</w:t>
        </w:r>
      </w:hyperlink>
      <w:r w:rsidRPr="004D7384">
        <w:rPr>
          <w:rFonts w:ascii="Georgia" w:eastAsia="Times New Roman" w:hAnsi="Georgia" w:cs="Times New Roman"/>
          <w:color w:val="000000"/>
          <w:sz w:val="23"/>
          <w:szCs w:val="23"/>
          <w:lang w:eastAsia="en-GB"/>
        </w:rPr>
        <w:t> and it can be used for acute pain in emergency departments and in postoperative situations.</w:t>
      </w:r>
    </w:p>
    <w:p w:rsidR="004D7384" w:rsidRPr="004D7384" w:rsidRDefault="004D7384" w:rsidP="004D7384">
      <w:pPr>
        <w:spacing w:after="0" w:line="315" w:lineRule="atLeast"/>
        <w:rPr>
          <w:rFonts w:ascii="Georgia" w:eastAsia="Times New Roman" w:hAnsi="Georgia" w:cs="Times New Roman"/>
          <w:color w:val="000000"/>
          <w:sz w:val="23"/>
          <w:szCs w:val="23"/>
          <w:lang w:eastAsia="en-GB"/>
        </w:rPr>
      </w:pPr>
      <w:r>
        <w:rPr>
          <w:rFonts w:ascii="Georgia" w:eastAsia="Times New Roman" w:hAnsi="Georgia" w:cs="Times New Roman"/>
          <w:noProof/>
          <w:color w:val="642A8F"/>
          <w:sz w:val="23"/>
          <w:szCs w:val="23"/>
          <w:lang w:eastAsia="en-GB"/>
        </w:rPr>
        <w:drawing>
          <wp:inline distT="0" distB="0" distL="0" distR="0">
            <wp:extent cx="952500" cy="628650"/>
            <wp:effectExtent l="0" t="0" r="0" b="0"/>
            <wp:docPr id="1" name="Picture 1" descr="Figure 2.">
              <a:hlinkClick xmlns:a="http://schemas.openxmlformats.org/drawingml/2006/main" r:id="rId3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37" tgtFrame="&quot;figur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p w:rsidR="004D7384" w:rsidRPr="004D7384" w:rsidRDefault="00386F5B" w:rsidP="004D7384">
      <w:pPr>
        <w:spacing w:after="0" w:line="315" w:lineRule="atLeast"/>
        <w:textAlignment w:val="top"/>
        <w:rPr>
          <w:rFonts w:ascii="Georgia" w:eastAsia="Times New Roman" w:hAnsi="Georgia" w:cs="Times New Roman"/>
          <w:color w:val="000000"/>
          <w:sz w:val="23"/>
          <w:szCs w:val="23"/>
          <w:lang w:eastAsia="en-GB"/>
        </w:rPr>
      </w:pPr>
      <w:hyperlink r:id="rId46" w:tgtFrame="figure" w:history="1">
        <w:proofErr w:type="gramStart"/>
        <w:r w:rsidR="004D7384" w:rsidRPr="004D7384">
          <w:rPr>
            <w:rFonts w:ascii="Georgia" w:eastAsia="Times New Roman" w:hAnsi="Georgia" w:cs="Times New Roman"/>
            <w:color w:val="642A8F"/>
            <w:sz w:val="23"/>
            <w:szCs w:val="23"/>
            <w:u w:val="single"/>
            <w:lang w:eastAsia="en-GB"/>
          </w:rPr>
          <w:t>Figure 2.</w:t>
        </w:r>
        <w:proofErr w:type="gramEnd"/>
      </w:hyperlink>
    </w:p>
    <w:p w:rsidR="004D7384" w:rsidRPr="004D7384" w:rsidRDefault="004D7384" w:rsidP="004D7384">
      <w:pPr>
        <w:spacing w:line="315" w:lineRule="atLeast"/>
        <w:textAlignment w:val="top"/>
        <w:rPr>
          <w:rFonts w:ascii="Georgia" w:eastAsia="Times New Roman" w:hAnsi="Georgia" w:cs="Times New Roman"/>
          <w:color w:val="000000"/>
          <w:sz w:val="23"/>
          <w:szCs w:val="23"/>
          <w:lang w:eastAsia="en-GB"/>
        </w:rPr>
      </w:pPr>
      <w:r w:rsidRPr="004D7384">
        <w:rPr>
          <w:rFonts w:ascii="Georgia" w:eastAsia="Times New Roman" w:hAnsi="Georgia" w:cs="Times New Roman"/>
          <w:b/>
          <w:bCs/>
          <w:color w:val="000000"/>
          <w:sz w:val="23"/>
          <w:szCs w:val="23"/>
          <w:lang w:eastAsia="en-GB"/>
        </w:rPr>
        <w:t>New adaptation of the analgesic ladder</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The new fourth step is recommended for the treatment of crises of chronic pain. Interventional pain literature suggests that there is moderate evidence for the use of </w:t>
      </w:r>
      <w:proofErr w:type="spellStart"/>
      <w:r w:rsidRPr="004D7384">
        <w:rPr>
          <w:rFonts w:ascii="Georgia" w:eastAsia="Times New Roman" w:hAnsi="Georgia" w:cs="Times New Roman"/>
          <w:color w:val="000000"/>
          <w:sz w:val="23"/>
          <w:szCs w:val="23"/>
          <w:lang w:eastAsia="en-GB"/>
        </w:rPr>
        <w:t>transforaminal</w:t>
      </w:r>
      <w:proofErr w:type="spellEnd"/>
      <w:r w:rsidRPr="004D7384">
        <w:rPr>
          <w:rFonts w:ascii="Georgia" w:eastAsia="Times New Roman" w:hAnsi="Georgia" w:cs="Times New Roman"/>
          <w:color w:val="000000"/>
          <w:sz w:val="23"/>
          <w:szCs w:val="23"/>
          <w:lang w:eastAsia="en-GB"/>
        </w:rPr>
        <w:t xml:space="preserve"> epidural steroid injections, lumbar percutaneous </w:t>
      </w:r>
      <w:proofErr w:type="spellStart"/>
      <w:r w:rsidRPr="004D7384">
        <w:rPr>
          <w:rFonts w:ascii="Georgia" w:eastAsia="Times New Roman" w:hAnsi="Georgia" w:cs="Times New Roman"/>
          <w:color w:val="000000"/>
          <w:sz w:val="23"/>
          <w:szCs w:val="23"/>
          <w:lang w:eastAsia="en-GB"/>
        </w:rPr>
        <w:t>adhesiolysis</w:t>
      </w:r>
      <w:proofErr w:type="spellEnd"/>
      <w:r w:rsidRPr="004D7384">
        <w:rPr>
          <w:rFonts w:ascii="Georgia" w:eastAsia="Times New Roman" w:hAnsi="Georgia" w:cs="Times New Roman"/>
          <w:color w:val="000000"/>
          <w:sz w:val="23"/>
          <w:szCs w:val="23"/>
          <w:lang w:eastAsia="en-GB"/>
        </w:rPr>
        <w:t xml:space="preserve">, and spinal endoscopy for painful lumbar radiculopathy, and limited evidence for </w:t>
      </w:r>
      <w:proofErr w:type="spellStart"/>
      <w:r w:rsidRPr="004D7384">
        <w:rPr>
          <w:rFonts w:ascii="Georgia" w:eastAsia="Times New Roman" w:hAnsi="Georgia" w:cs="Times New Roman"/>
          <w:color w:val="000000"/>
          <w:sz w:val="23"/>
          <w:szCs w:val="23"/>
          <w:lang w:eastAsia="en-GB"/>
        </w:rPr>
        <w:t>intradiscal</w:t>
      </w:r>
      <w:proofErr w:type="spellEnd"/>
      <w:r w:rsidRPr="004D7384">
        <w:rPr>
          <w:rFonts w:ascii="Georgia" w:eastAsia="Times New Roman" w:hAnsi="Georgia" w:cs="Times New Roman"/>
          <w:color w:val="000000"/>
          <w:sz w:val="23"/>
          <w:szCs w:val="23"/>
          <w:lang w:eastAsia="en-GB"/>
        </w:rPr>
        <w:t xml:space="preserve"> treatments in low back pain.</w:t>
      </w:r>
      <w:hyperlink r:id="rId47" w:anchor="b20-0560514" w:history="1">
        <w:r w:rsidRPr="004D7384">
          <w:rPr>
            <w:rFonts w:ascii="Georgia" w:eastAsia="Times New Roman" w:hAnsi="Georgia" w:cs="Times New Roman"/>
            <w:color w:val="642A8F"/>
            <w:sz w:val="20"/>
            <w:szCs w:val="20"/>
            <w:u w:val="single"/>
            <w:vertAlign w:val="superscript"/>
            <w:lang w:eastAsia="en-GB"/>
          </w:rPr>
          <w:t>20</w:t>
        </w:r>
      </w:hyperlink>
      <w:r w:rsidRPr="004D7384">
        <w:rPr>
          <w:rFonts w:ascii="Georgia" w:eastAsia="Times New Roman" w:hAnsi="Georgia" w:cs="Times New Roman"/>
          <w:color w:val="000000"/>
          <w:sz w:val="23"/>
          <w:szCs w:val="23"/>
          <w:lang w:eastAsia="en-GB"/>
        </w:rPr>
        <w:t> Medullar and peripheral stimulators also have been included at the fourth level.</w:t>
      </w:r>
    </w:p>
    <w:p w:rsidR="004D7384" w:rsidRPr="004D7384" w:rsidRDefault="004D7384" w:rsidP="004D7384">
      <w:pPr>
        <w:spacing w:before="308" w:after="154" w:line="240" w:lineRule="auto"/>
        <w:outlineLvl w:val="2"/>
        <w:rPr>
          <w:rFonts w:ascii="Arial" w:eastAsia="Times New Roman" w:hAnsi="Arial" w:cs="Arial"/>
          <w:b/>
          <w:bCs/>
          <w:color w:val="724128"/>
          <w:sz w:val="21"/>
          <w:szCs w:val="21"/>
          <w:lang w:eastAsia="en-GB"/>
        </w:rPr>
      </w:pPr>
      <w:r w:rsidRPr="004D7384">
        <w:rPr>
          <w:rFonts w:ascii="Arial" w:eastAsia="Times New Roman" w:hAnsi="Arial" w:cs="Arial"/>
          <w:b/>
          <w:bCs/>
          <w:color w:val="724128"/>
          <w:sz w:val="21"/>
          <w:szCs w:val="21"/>
          <w:lang w:eastAsia="en-GB"/>
        </w:rPr>
        <w:t>Opioids</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This new adaptation of the analgesic ladder adds new opioids,</w:t>
      </w:r>
      <w:hyperlink r:id="rId48" w:anchor="b14-0560514" w:history="1">
        <w:r w:rsidRPr="004D7384">
          <w:rPr>
            <w:rFonts w:ascii="Georgia" w:eastAsia="Times New Roman" w:hAnsi="Georgia" w:cs="Times New Roman"/>
            <w:color w:val="642A8F"/>
            <w:sz w:val="20"/>
            <w:szCs w:val="20"/>
            <w:u w:val="single"/>
            <w:vertAlign w:val="superscript"/>
            <w:lang w:eastAsia="en-GB"/>
          </w:rPr>
          <w:t>14</w:t>
        </w:r>
      </w:hyperlink>
      <w:r w:rsidRPr="004D7384">
        <w:rPr>
          <w:rFonts w:ascii="Georgia" w:eastAsia="Times New Roman" w:hAnsi="Georgia" w:cs="Times New Roman"/>
          <w:color w:val="000000"/>
          <w:sz w:val="20"/>
          <w:szCs w:val="20"/>
          <w:vertAlign w:val="superscript"/>
          <w:lang w:eastAsia="en-GB"/>
        </w:rPr>
        <w:t>,</w:t>
      </w:r>
      <w:hyperlink r:id="rId49" w:anchor="b15-0560514" w:history="1">
        <w:r w:rsidRPr="004D7384">
          <w:rPr>
            <w:rFonts w:ascii="Georgia" w:eastAsia="Times New Roman" w:hAnsi="Georgia" w:cs="Times New Roman"/>
            <w:color w:val="642A8F"/>
            <w:sz w:val="20"/>
            <w:szCs w:val="20"/>
            <w:u w:val="single"/>
            <w:vertAlign w:val="superscript"/>
            <w:lang w:eastAsia="en-GB"/>
          </w:rPr>
          <w:t>15</w:t>
        </w:r>
      </w:hyperlink>
      <w:r w:rsidRPr="004D7384">
        <w:rPr>
          <w:rFonts w:ascii="Georgia" w:eastAsia="Times New Roman" w:hAnsi="Georgia" w:cs="Times New Roman"/>
          <w:color w:val="000000"/>
          <w:sz w:val="20"/>
          <w:szCs w:val="20"/>
          <w:vertAlign w:val="superscript"/>
          <w:lang w:eastAsia="en-GB"/>
        </w:rPr>
        <w:t>,</w:t>
      </w:r>
      <w:hyperlink r:id="rId50" w:anchor="b21-0560514" w:history="1">
        <w:r w:rsidRPr="004D7384">
          <w:rPr>
            <w:rFonts w:ascii="Georgia" w:eastAsia="Times New Roman" w:hAnsi="Georgia" w:cs="Times New Roman"/>
            <w:color w:val="642A8F"/>
            <w:sz w:val="20"/>
            <w:szCs w:val="20"/>
            <w:u w:val="single"/>
            <w:vertAlign w:val="superscript"/>
            <w:lang w:eastAsia="en-GB"/>
          </w:rPr>
          <w:t>21</w:t>
        </w:r>
      </w:hyperlink>
      <w:r w:rsidRPr="004D7384">
        <w:rPr>
          <w:rFonts w:ascii="Georgia" w:eastAsia="Times New Roman" w:hAnsi="Georgia" w:cs="Times New Roman"/>
          <w:color w:val="000000"/>
          <w:sz w:val="20"/>
          <w:szCs w:val="20"/>
          <w:vertAlign w:val="superscript"/>
          <w:lang w:eastAsia="en-GB"/>
        </w:rPr>
        <w:t>–</w:t>
      </w:r>
      <w:hyperlink r:id="rId51" w:anchor="b26-0560514" w:history="1">
        <w:r w:rsidRPr="004D7384">
          <w:rPr>
            <w:rFonts w:ascii="Georgia" w:eastAsia="Times New Roman" w:hAnsi="Georgia" w:cs="Times New Roman"/>
            <w:color w:val="642A8F"/>
            <w:sz w:val="20"/>
            <w:szCs w:val="20"/>
            <w:u w:val="single"/>
            <w:vertAlign w:val="superscript"/>
            <w:lang w:eastAsia="en-GB"/>
          </w:rPr>
          <w:t>26</w:t>
        </w:r>
      </w:hyperlink>
      <w:r w:rsidRPr="004D7384">
        <w:rPr>
          <w:rFonts w:ascii="Georgia" w:eastAsia="Times New Roman" w:hAnsi="Georgia" w:cs="Times New Roman"/>
          <w:color w:val="000000"/>
          <w:sz w:val="23"/>
          <w:szCs w:val="23"/>
          <w:lang w:eastAsia="en-GB"/>
        </w:rPr>
        <w:t xml:space="preserve"> such as tramadol, oxycodone, </w:t>
      </w:r>
      <w:proofErr w:type="spellStart"/>
      <w:r w:rsidRPr="004D7384">
        <w:rPr>
          <w:rFonts w:ascii="Georgia" w:eastAsia="Times New Roman" w:hAnsi="Georgia" w:cs="Times New Roman"/>
          <w:color w:val="000000"/>
          <w:sz w:val="23"/>
          <w:szCs w:val="23"/>
          <w:lang w:eastAsia="en-GB"/>
        </w:rPr>
        <w:t>hydromorphone</w:t>
      </w:r>
      <w:proofErr w:type="spellEnd"/>
      <w:r w:rsidRPr="004D7384">
        <w:rPr>
          <w:rFonts w:ascii="Georgia" w:eastAsia="Times New Roman" w:hAnsi="Georgia" w:cs="Times New Roman"/>
          <w:color w:val="000000"/>
          <w:sz w:val="23"/>
          <w:szCs w:val="23"/>
          <w:lang w:eastAsia="en-GB"/>
        </w:rPr>
        <w:t>, and buprenorphine, and also new ways of administering them, such as by transdermal patch, that did not exist in 1986. Opioids are classified as weak or strong, as this classification is used in daily practice by millions of physicians throughout the world with excellent results.</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The use of opioids to treat chronic </w:t>
      </w:r>
      <w:proofErr w:type="spellStart"/>
      <w:r w:rsidRPr="004D7384">
        <w:rPr>
          <w:rFonts w:ascii="Georgia" w:eastAsia="Times New Roman" w:hAnsi="Georgia" w:cs="Times New Roman"/>
          <w:color w:val="000000"/>
          <w:sz w:val="23"/>
          <w:szCs w:val="23"/>
          <w:lang w:eastAsia="en-GB"/>
        </w:rPr>
        <w:t>noncancer</w:t>
      </w:r>
      <w:proofErr w:type="spellEnd"/>
      <w:r w:rsidRPr="004D7384">
        <w:rPr>
          <w:rFonts w:ascii="Georgia" w:eastAsia="Times New Roman" w:hAnsi="Georgia" w:cs="Times New Roman"/>
          <w:color w:val="000000"/>
          <w:sz w:val="23"/>
          <w:szCs w:val="23"/>
          <w:lang w:eastAsia="en-GB"/>
        </w:rPr>
        <w:t xml:space="preserve"> pain is founded on the information gleaned after the first 10 years of dissemination and worldwide use of the analgesic ladder. Since </w:t>
      </w:r>
      <w:r w:rsidRPr="004D7384">
        <w:rPr>
          <w:rFonts w:ascii="Georgia" w:eastAsia="Times New Roman" w:hAnsi="Georgia" w:cs="Times New Roman"/>
          <w:color w:val="000000"/>
          <w:sz w:val="23"/>
          <w:szCs w:val="23"/>
          <w:lang w:eastAsia="en-GB"/>
        </w:rPr>
        <w:lastRenderedPageBreak/>
        <w:t xml:space="preserve">the 1990s, numerous medical articles have been published promoting opioids as a safe treatment for patients with chronic </w:t>
      </w:r>
      <w:proofErr w:type="spellStart"/>
      <w:r w:rsidRPr="004D7384">
        <w:rPr>
          <w:rFonts w:ascii="Georgia" w:eastAsia="Times New Roman" w:hAnsi="Georgia" w:cs="Times New Roman"/>
          <w:color w:val="000000"/>
          <w:sz w:val="23"/>
          <w:szCs w:val="23"/>
          <w:lang w:eastAsia="en-GB"/>
        </w:rPr>
        <w:t>noncancer</w:t>
      </w:r>
      <w:proofErr w:type="spellEnd"/>
      <w:r w:rsidRPr="004D7384">
        <w:rPr>
          <w:rFonts w:ascii="Georgia" w:eastAsia="Times New Roman" w:hAnsi="Georgia" w:cs="Times New Roman"/>
          <w:color w:val="000000"/>
          <w:sz w:val="23"/>
          <w:szCs w:val="23"/>
          <w:lang w:eastAsia="en-GB"/>
        </w:rPr>
        <w:t xml:space="preserve"> pain.</w:t>
      </w:r>
      <w:hyperlink r:id="rId52" w:anchor="b20-0560514" w:history="1">
        <w:r w:rsidRPr="004D7384">
          <w:rPr>
            <w:rFonts w:ascii="Georgia" w:eastAsia="Times New Roman" w:hAnsi="Georgia" w:cs="Times New Roman"/>
            <w:color w:val="642A8F"/>
            <w:sz w:val="20"/>
            <w:szCs w:val="20"/>
            <w:u w:val="single"/>
            <w:vertAlign w:val="superscript"/>
            <w:lang w:eastAsia="en-GB"/>
          </w:rPr>
          <w:t>20</w:t>
        </w:r>
      </w:hyperlink>
      <w:r w:rsidRPr="004D7384">
        <w:rPr>
          <w:rFonts w:ascii="Georgia" w:eastAsia="Times New Roman" w:hAnsi="Georgia" w:cs="Times New Roman"/>
          <w:color w:val="000000"/>
          <w:sz w:val="20"/>
          <w:szCs w:val="20"/>
          <w:vertAlign w:val="superscript"/>
          <w:lang w:eastAsia="en-GB"/>
        </w:rPr>
        <w:t>–</w:t>
      </w:r>
      <w:hyperlink r:id="rId53" w:anchor="b23-0560514" w:history="1">
        <w:r w:rsidRPr="004D7384">
          <w:rPr>
            <w:rFonts w:ascii="Georgia" w:eastAsia="Times New Roman" w:hAnsi="Georgia" w:cs="Times New Roman"/>
            <w:color w:val="642A8F"/>
            <w:sz w:val="20"/>
            <w:szCs w:val="20"/>
            <w:u w:val="single"/>
            <w:vertAlign w:val="superscript"/>
            <w:lang w:eastAsia="en-GB"/>
          </w:rPr>
          <w:t>23</w:t>
        </w:r>
      </w:hyperlink>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Methadone, in step 3, is important because it is currently very useful in the treatment of cancer pain, chronic </w:t>
      </w:r>
      <w:proofErr w:type="spellStart"/>
      <w:r w:rsidRPr="004D7384">
        <w:rPr>
          <w:rFonts w:ascii="Georgia" w:eastAsia="Times New Roman" w:hAnsi="Georgia" w:cs="Times New Roman"/>
          <w:color w:val="000000"/>
          <w:sz w:val="23"/>
          <w:szCs w:val="23"/>
          <w:lang w:eastAsia="en-GB"/>
        </w:rPr>
        <w:t>noncancer</w:t>
      </w:r>
      <w:proofErr w:type="spellEnd"/>
      <w:r w:rsidRPr="004D7384">
        <w:rPr>
          <w:rFonts w:ascii="Georgia" w:eastAsia="Times New Roman" w:hAnsi="Georgia" w:cs="Times New Roman"/>
          <w:color w:val="000000"/>
          <w:sz w:val="23"/>
          <w:szCs w:val="23"/>
          <w:lang w:eastAsia="en-GB"/>
        </w:rPr>
        <w:t xml:space="preserve"> pain, and refractory neuropathic pain that does not respond to conventional treatment.</w:t>
      </w:r>
      <w:hyperlink r:id="rId54" w:anchor="b15-0560514" w:history="1">
        <w:r w:rsidRPr="004D7384">
          <w:rPr>
            <w:rFonts w:ascii="Georgia" w:eastAsia="Times New Roman" w:hAnsi="Georgia" w:cs="Times New Roman"/>
            <w:color w:val="642A8F"/>
            <w:sz w:val="20"/>
            <w:szCs w:val="20"/>
            <w:u w:val="single"/>
            <w:vertAlign w:val="superscript"/>
            <w:lang w:eastAsia="en-GB"/>
          </w:rPr>
          <w:t>15</w:t>
        </w:r>
      </w:hyperlink>
      <w:r w:rsidRPr="004D7384">
        <w:rPr>
          <w:rFonts w:ascii="Georgia" w:eastAsia="Times New Roman" w:hAnsi="Georgia" w:cs="Times New Roman"/>
          <w:color w:val="000000"/>
          <w:sz w:val="20"/>
          <w:szCs w:val="20"/>
          <w:vertAlign w:val="superscript"/>
          <w:lang w:eastAsia="en-GB"/>
        </w:rPr>
        <w:t>,</w:t>
      </w:r>
      <w:hyperlink r:id="rId55" w:anchor="b24-0560514" w:history="1">
        <w:r w:rsidRPr="004D7384">
          <w:rPr>
            <w:rFonts w:ascii="Georgia" w:eastAsia="Times New Roman" w:hAnsi="Georgia" w:cs="Times New Roman"/>
            <w:color w:val="642A8F"/>
            <w:sz w:val="20"/>
            <w:szCs w:val="20"/>
            <w:u w:val="single"/>
            <w:vertAlign w:val="superscript"/>
            <w:lang w:eastAsia="en-GB"/>
          </w:rPr>
          <w:t>24</w:t>
        </w:r>
      </w:hyperlink>
      <w:r w:rsidRPr="004D7384">
        <w:rPr>
          <w:rFonts w:ascii="Georgia" w:eastAsia="Times New Roman" w:hAnsi="Georgia" w:cs="Times New Roman"/>
          <w:color w:val="000000"/>
          <w:sz w:val="20"/>
          <w:szCs w:val="20"/>
          <w:vertAlign w:val="superscript"/>
          <w:lang w:eastAsia="en-GB"/>
        </w:rPr>
        <w:t>,</w:t>
      </w:r>
      <w:hyperlink r:id="rId56" w:anchor="b25-0560514" w:history="1">
        <w:r w:rsidRPr="004D7384">
          <w:rPr>
            <w:rFonts w:ascii="Georgia" w:eastAsia="Times New Roman" w:hAnsi="Georgia" w:cs="Times New Roman"/>
            <w:color w:val="642A8F"/>
            <w:sz w:val="20"/>
            <w:szCs w:val="20"/>
            <w:u w:val="single"/>
            <w:vertAlign w:val="superscript"/>
            <w:lang w:eastAsia="en-GB"/>
          </w:rPr>
          <w:t>25</w:t>
        </w:r>
      </w:hyperlink>
      <w:r w:rsidRPr="004D7384">
        <w:rPr>
          <w:rFonts w:ascii="Georgia" w:eastAsia="Times New Roman" w:hAnsi="Georgia" w:cs="Times New Roman"/>
          <w:color w:val="000000"/>
          <w:sz w:val="23"/>
          <w:szCs w:val="23"/>
          <w:lang w:eastAsia="en-GB"/>
        </w:rPr>
        <w:t> Methadone is also very useful in the rotation of opioids</w:t>
      </w:r>
      <w:hyperlink r:id="rId57" w:anchor="b15-0560514" w:history="1">
        <w:r w:rsidRPr="004D7384">
          <w:rPr>
            <w:rFonts w:ascii="Georgia" w:eastAsia="Times New Roman" w:hAnsi="Georgia" w:cs="Times New Roman"/>
            <w:color w:val="642A8F"/>
            <w:sz w:val="20"/>
            <w:szCs w:val="20"/>
            <w:u w:val="single"/>
            <w:vertAlign w:val="superscript"/>
            <w:lang w:eastAsia="en-GB"/>
          </w:rPr>
          <w:t>15</w:t>
        </w:r>
      </w:hyperlink>
      <w:r w:rsidRPr="004D7384">
        <w:rPr>
          <w:rFonts w:ascii="Georgia" w:eastAsia="Times New Roman" w:hAnsi="Georgia" w:cs="Times New Roman"/>
          <w:color w:val="000000"/>
          <w:sz w:val="20"/>
          <w:szCs w:val="20"/>
          <w:vertAlign w:val="superscript"/>
          <w:lang w:eastAsia="en-GB"/>
        </w:rPr>
        <w:t>,</w:t>
      </w:r>
      <w:hyperlink r:id="rId58" w:anchor="b21-0560514" w:history="1">
        <w:r w:rsidRPr="004D7384">
          <w:rPr>
            <w:rFonts w:ascii="Georgia" w:eastAsia="Times New Roman" w:hAnsi="Georgia" w:cs="Times New Roman"/>
            <w:color w:val="642A8F"/>
            <w:sz w:val="20"/>
            <w:szCs w:val="20"/>
            <w:u w:val="single"/>
            <w:vertAlign w:val="superscript"/>
            <w:lang w:eastAsia="en-GB"/>
          </w:rPr>
          <w:t>21</w:t>
        </w:r>
      </w:hyperlink>
      <w:r w:rsidRPr="004D7384">
        <w:rPr>
          <w:rFonts w:ascii="Georgia" w:eastAsia="Times New Roman" w:hAnsi="Georgia" w:cs="Times New Roman"/>
          <w:color w:val="000000"/>
          <w:sz w:val="20"/>
          <w:szCs w:val="20"/>
          <w:vertAlign w:val="superscript"/>
          <w:lang w:eastAsia="en-GB"/>
        </w:rPr>
        <w:t>–</w:t>
      </w:r>
      <w:hyperlink r:id="rId59" w:anchor="b27-0560514" w:history="1">
        <w:r w:rsidRPr="004D7384">
          <w:rPr>
            <w:rFonts w:ascii="Georgia" w:eastAsia="Times New Roman" w:hAnsi="Georgia" w:cs="Times New Roman"/>
            <w:color w:val="642A8F"/>
            <w:sz w:val="20"/>
            <w:szCs w:val="20"/>
            <w:u w:val="single"/>
            <w:vertAlign w:val="superscript"/>
            <w:lang w:eastAsia="en-GB"/>
          </w:rPr>
          <w:t>27</w:t>
        </w:r>
      </w:hyperlink>
      <w:r w:rsidRPr="004D7384">
        <w:rPr>
          <w:rFonts w:ascii="Georgia" w:eastAsia="Times New Roman" w:hAnsi="Georgia" w:cs="Times New Roman"/>
          <w:color w:val="000000"/>
          <w:sz w:val="23"/>
          <w:szCs w:val="23"/>
          <w:lang w:eastAsia="en-GB"/>
        </w:rPr>
        <w:t> in cancer pain.</w:t>
      </w:r>
    </w:p>
    <w:p w:rsidR="004D7384" w:rsidRPr="004D7384" w:rsidRDefault="004D7384" w:rsidP="004D7384">
      <w:pPr>
        <w:spacing w:before="308" w:after="154" w:line="240" w:lineRule="auto"/>
        <w:outlineLvl w:val="2"/>
        <w:rPr>
          <w:rFonts w:ascii="Arial" w:eastAsia="Times New Roman" w:hAnsi="Arial" w:cs="Arial"/>
          <w:b/>
          <w:bCs/>
          <w:color w:val="724128"/>
          <w:sz w:val="21"/>
          <w:szCs w:val="21"/>
          <w:lang w:eastAsia="en-GB"/>
        </w:rPr>
      </w:pPr>
      <w:r w:rsidRPr="004D7384">
        <w:rPr>
          <w:rFonts w:ascii="Arial" w:eastAsia="Times New Roman" w:hAnsi="Arial" w:cs="Arial"/>
          <w:b/>
          <w:bCs/>
          <w:color w:val="724128"/>
          <w:sz w:val="21"/>
          <w:szCs w:val="21"/>
          <w:lang w:eastAsia="en-GB"/>
        </w:rPr>
        <w:t>Adjuvants</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Adjuvant medications include steroids, anxiolytics, antidepressants, hypnotics, anticonvulsants, antiepileptic-like </w:t>
      </w:r>
      <w:proofErr w:type="spellStart"/>
      <w:r w:rsidRPr="004D7384">
        <w:rPr>
          <w:rFonts w:ascii="Georgia" w:eastAsia="Times New Roman" w:hAnsi="Georgia" w:cs="Times New Roman"/>
          <w:color w:val="000000"/>
          <w:sz w:val="23"/>
          <w:szCs w:val="23"/>
          <w:lang w:eastAsia="en-GB"/>
        </w:rPr>
        <w:t>gabapentinoids</w:t>
      </w:r>
      <w:proofErr w:type="spellEnd"/>
      <w:r w:rsidRPr="004D7384">
        <w:rPr>
          <w:rFonts w:ascii="Georgia" w:eastAsia="Times New Roman" w:hAnsi="Georgia" w:cs="Times New Roman"/>
          <w:color w:val="000000"/>
          <w:sz w:val="23"/>
          <w:szCs w:val="23"/>
          <w:lang w:eastAsia="en-GB"/>
        </w:rPr>
        <w:t xml:space="preserve"> (gabapentin and </w:t>
      </w:r>
      <w:proofErr w:type="spellStart"/>
      <w:r w:rsidRPr="004D7384">
        <w:rPr>
          <w:rFonts w:ascii="Georgia" w:eastAsia="Times New Roman" w:hAnsi="Georgia" w:cs="Times New Roman"/>
          <w:color w:val="000000"/>
          <w:sz w:val="23"/>
          <w:szCs w:val="23"/>
          <w:lang w:eastAsia="en-GB"/>
        </w:rPr>
        <w:t>pregabalin</w:t>
      </w:r>
      <w:proofErr w:type="spellEnd"/>
      <w:r w:rsidRPr="004D7384">
        <w:rPr>
          <w:rFonts w:ascii="Georgia" w:eastAsia="Times New Roman" w:hAnsi="Georgia" w:cs="Times New Roman"/>
          <w:color w:val="000000"/>
          <w:sz w:val="23"/>
          <w:szCs w:val="23"/>
          <w:lang w:eastAsia="en-GB"/>
        </w:rPr>
        <w:t>), membrane stabilizers, sodium channel blockers, and </w:t>
      </w:r>
      <w:r w:rsidRPr="004D7384">
        <w:rPr>
          <w:rFonts w:ascii="Georgia" w:eastAsia="Times New Roman" w:hAnsi="Georgia" w:cs="Times New Roman"/>
          <w:i/>
          <w:iCs/>
          <w:color w:val="000000"/>
          <w:sz w:val="23"/>
          <w:szCs w:val="23"/>
          <w:lang w:eastAsia="en-GB"/>
        </w:rPr>
        <w:t>N</w:t>
      </w:r>
      <w:r w:rsidRPr="004D7384">
        <w:rPr>
          <w:rFonts w:ascii="Georgia" w:eastAsia="Times New Roman" w:hAnsi="Georgia" w:cs="Times New Roman"/>
          <w:color w:val="000000"/>
          <w:sz w:val="23"/>
          <w:szCs w:val="23"/>
          <w:lang w:eastAsia="en-GB"/>
        </w:rPr>
        <w:t>-methyl-</w:t>
      </w:r>
      <w:r w:rsidRPr="004D7384">
        <w:rPr>
          <w:rFonts w:ascii="Georgia" w:eastAsia="Times New Roman" w:hAnsi="Georgia" w:cs="Times New Roman"/>
          <w:smallCaps/>
          <w:color w:val="000000"/>
          <w:spacing w:val="5"/>
          <w:sz w:val="23"/>
          <w:szCs w:val="23"/>
          <w:lang w:eastAsia="en-GB"/>
        </w:rPr>
        <w:t>d</w:t>
      </w:r>
      <w:r w:rsidRPr="004D7384">
        <w:rPr>
          <w:rFonts w:ascii="Georgia" w:eastAsia="Times New Roman" w:hAnsi="Georgia" w:cs="Times New Roman"/>
          <w:color w:val="000000"/>
          <w:sz w:val="23"/>
          <w:szCs w:val="23"/>
          <w:lang w:eastAsia="en-GB"/>
        </w:rPr>
        <w:t>-aspartate receptor antagonists for the treatment of neuropathic pain. Cannabinoids can be added to this group of adjuvant medications, not only because they hold a place as adjuvants in the care of palliative cancer patients and patients affected by AIDS, but also because they can be used to offer a better quality of life to patients with chronic pain. They can also be used to treat chronic neuropathic pain.</w:t>
      </w:r>
      <w:hyperlink r:id="rId60" w:anchor="b28-0560514" w:history="1">
        <w:r w:rsidRPr="004D7384">
          <w:rPr>
            <w:rFonts w:ascii="Georgia" w:eastAsia="Times New Roman" w:hAnsi="Georgia" w:cs="Times New Roman"/>
            <w:color w:val="642A8F"/>
            <w:sz w:val="20"/>
            <w:szCs w:val="20"/>
            <w:u w:val="single"/>
            <w:vertAlign w:val="superscript"/>
            <w:lang w:eastAsia="en-GB"/>
          </w:rPr>
          <w:t>28</w:t>
        </w:r>
      </w:hyperlink>
      <w:r w:rsidRPr="004D7384">
        <w:rPr>
          <w:rFonts w:ascii="Georgia" w:eastAsia="Times New Roman" w:hAnsi="Georgia" w:cs="Times New Roman"/>
          <w:color w:val="000000"/>
          <w:sz w:val="20"/>
          <w:szCs w:val="20"/>
          <w:vertAlign w:val="superscript"/>
          <w:lang w:eastAsia="en-GB"/>
        </w:rPr>
        <w:t>–</w:t>
      </w:r>
      <w:hyperlink r:id="rId61" w:anchor="b35-0560514" w:history="1">
        <w:r w:rsidRPr="004D7384">
          <w:rPr>
            <w:rFonts w:ascii="Georgia" w:eastAsia="Times New Roman" w:hAnsi="Georgia" w:cs="Times New Roman"/>
            <w:color w:val="642A8F"/>
            <w:sz w:val="20"/>
            <w:szCs w:val="20"/>
            <w:u w:val="single"/>
            <w:vertAlign w:val="superscript"/>
            <w:lang w:eastAsia="en-GB"/>
          </w:rPr>
          <w:t>35</w:t>
        </w:r>
      </w:hyperlink>
    </w:p>
    <w:p w:rsidR="004D7384" w:rsidRPr="004D7384" w:rsidRDefault="004D7384" w:rsidP="004D7384">
      <w:pPr>
        <w:spacing w:before="308" w:after="154" w:line="240" w:lineRule="auto"/>
        <w:outlineLvl w:val="2"/>
        <w:rPr>
          <w:rFonts w:ascii="Arial" w:eastAsia="Times New Roman" w:hAnsi="Arial" w:cs="Arial"/>
          <w:b/>
          <w:bCs/>
          <w:color w:val="724128"/>
          <w:sz w:val="21"/>
          <w:szCs w:val="21"/>
          <w:lang w:eastAsia="en-GB"/>
        </w:rPr>
      </w:pPr>
      <w:r w:rsidRPr="004D7384">
        <w:rPr>
          <w:rFonts w:ascii="Arial" w:eastAsia="Times New Roman" w:hAnsi="Arial" w:cs="Arial"/>
          <w:b/>
          <w:bCs/>
          <w:color w:val="724128"/>
          <w:sz w:val="21"/>
          <w:szCs w:val="21"/>
          <w:lang w:eastAsia="en-GB"/>
        </w:rPr>
        <w:t>Step up, step down</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This version of the analgesic ladder can be used in a bidirectional fashion: the slower upward pathway for chronic pain and cancer pain, and the faster downward direction for intense acute pain, uncontrolled chronic pain, and breakthrough pain. The advantage of this proposal is that one can ascend slowly one step at a time in the case of chronic pain and, if necessary, increase the rate of climb according to the intensity of the pain. However, one can start directly at the fourth step, in extreme cases, to control pain of high intensity, using patient-controlled analgesia pumps for continuous intravenous, epidural, or subdural administration. When the pain is controlled, one can “step down” to medications from step 3.</w:t>
      </w:r>
    </w:p>
    <w:p w:rsidR="004D7384" w:rsidRPr="004D7384" w:rsidRDefault="004D7384" w:rsidP="004D7384">
      <w:pPr>
        <w:spacing w:before="308" w:after="154" w:line="240" w:lineRule="auto"/>
        <w:outlineLvl w:val="2"/>
        <w:rPr>
          <w:rFonts w:ascii="Arial" w:eastAsia="Times New Roman" w:hAnsi="Arial" w:cs="Arial"/>
          <w:b/>
          <w:bCs/>
          <w:color w:val="724128"/>
          <w:sz w:val="21"/>
          <w:szCs w:val="21"/>
          <w:lang w:eastAsia="en-GB"/>
        </w:rPr>
      </w:pPr>
      <w:r w:rsidRPr="004D7384">
        <w:rPr>
          <w:rFonts w:ascii="Arial" w:eastAsia="Times New Roman" w:hAnsi="Arial" w:cs="Arial"/>
          <w:b/>
          <w:bCs/>
          <w:color w:val="724128"/>
          <w:sz w:val="21"/>
          <w:szCs w:val="21"/>
          <w:lang w:eastAsia="en-GB"/>
        </w:rPr>
        <w:t>Pure neuropathic pain</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This adaptation can be used for nociceptive pain and for combined nociceptive and neuropathic pain, but not for pure neuropathic pain. In neuropathic pain the treatment algorithm is completely different, and opioids should be considered adjuvant medications and not the principal drugs for the treatment of such pain. Two practice guidelines for the treatment of neuropathic pain were published in 2007, the first by the Canadian Pain Society</w:t>
      </w:r>
      <w:hyperlink r:id="rId62" w:anchor="b35-0560514" w:history="1">
        <w:r w:rsidRPr="004D7384">
          <w:rPr>
            <w:rFonts w:ascii="Georgia" w:eastAsia="Times New Roman" w:hAnsi="Georgia" w:cs="Times New Roman"/>
            <w:color w:val="642A8F"/>
            <w:sz w:val="20"/>
            <w:szCs w:val="20"/>
            <w:u w:val="single"/>
            <w:vertAlign w:val="superscript"/>
            <w:lang w:eastAsia="en-GB"/>
          </w:rPr>
          <w:t>35</w:t>
        </w:r>
      </w:hyperlink>
      <w:r w:rsidRPr="004D7384">
        <w:rPr>
          <w:rFonts w:ascii="Georgia" w:eastAsia="Times New Roman" w:hAnsi="Georgia" w:cs="Times New Roman"/>
          <w:color w:val="000000"/>
          <w:sz w:val="23"/>
          <w:szCs w:val="23"/>
          <w:lang w:eastAsia="en-GB"/>
        </w:rPr>
        <w:t> and the second by the International Association for the Study of Pain.</w:t>
      </w:r>
      <w:hyperlink r:id="rId63" w:anchor="b34-0560514" w:history="1">
        <w:r w:rsidRPr="004D7384">
          <w:rPr>
            <w:rFonts w:ascii="Georgia" w:eastAsia="Times New Roman" w:hAnsi="Georgia" w:cs="Times New Roman"/>
            <w:color w:val="642A8F"/>
            <w:sz w:val="20"/>
            <w:szCs w:val="20"/>
            <w:u w:val="single"/>
            <w:vertAlign w:val="superscript"/>
            <w:lang w:eastAsia="en-GB"/>
          </w:rPr>
          <w:t>34</w:t>
        </w:r>
      </w:hyperlink>
    </w:p>
    <w:p w:rsidR="004D7384" w:rsidRPr="004D7384" w:rsidRDefault="00386F5B" w:rsidP="004D7384">
      <w:pPr>
        <w:spacing w:after="0" w:line="315" w:lineRule="atLeast"/>
        <w:jc w:val="right"/>
        <w:rPr>
          <w:rFonts w:ascii="Arial" w:eastAsia="Times New Roman" w:hAnsi="Arial" w:cs="Arial"/>
          <w:color w:val="000000"/>
          <w:sz w:val="23"/>
          <w:szCs w:val="23"/>
          <w:lang w:eastAsia="en-GB"/>
        </w:rPr>
      </w:pPr>
      <w:hyperlink r:id="rId64" w:tooltip="Go to other sections in this page" w:history="1">
        <w:r w:rsidR="004D7384" w:rsidRPr="004D7384">
          <w:rPr>
            <w:rFonts w:ascii="Arial" w:eastAsia="Times New Roman" w:hAnsi="Arial" w:cs="Arial"/>
            <w:color w:val="642A8F"/>
            <w:sz w:val="23"/>
            <w:szCs w:val="23"/>
            <w:u w:val="single"/>
            <w:lang w:eastAsia="en-GB"/>
          </w:rPr>
          <w:t>Go to:</w:t>
        </w:r>
      </w:hyperlink>
    </w:p>
    <w:p w:rsidR="004D7384" w:rsidRPr="004D7384" w:rsidRDefault="004D7384" w:rsidP="004D7384">
      <w:pPr>
        <w:pBdr>
          <w:bottom w:val="single" w:sz="6" w:space="0" w:color="97B0C8"/>
        </w:pBdr>
        <w:spacing w:before="270" w:after="0" w:line="240" w:lineRule="auto"/>
        <w:outlineLvl w:val="1"/>
        <w:rPr>
          <w:rFonts w:ascii="Arial" w:eastAsia="Times New Roman" w:hAnsi="Arial" w:cs="Arial"/>
          <w:b/>
          <w:bCs/>
          <w:color w:val="985735"/>
          <w:sz w:val="25"/>
          <w:szCs w:val="25"/>
          <w:lang w:eastAsia="en-GB"/>
        </w:rPr>
      </w:pPr>
      <w:r w:rsidRPr="004D7384">
        <w:rPr>
          <w:rFonts w:ascii="Arial" w:eastAsia="Times New Roman" w:hAnsi="Arial" w:cs="Arial"/>
          <w:b/>
          <w:bCs/>
          <w:color w:val="985735"/>
          <w:sz w:val="25"/>
          <w:szCs w:val="25"/>
          <w:lang w:eastAsia="en-GB"/>
        </w:rPr>
        <w:t>Conclusion</w:t>
      </w:r>
    </w:p>
    <w:p w:rsidR="004D7384" w:rsidRPr="004D7384" w:rsidRDefault="004D7384" w:rsidP="004D7384">
      <w:pPr>
        <w:spacing w:before="166"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This proposed modification of the WHO analgesic ladder is not intended to negate or advise against use of the original ladder. On the contrary, after 24 years of use the analgesic ladder has demonstrated its effectiveness and widespread usefulness; however, </w:t>
      </w:r>
      <w:r w:rsidRPr="004D7384">
        <w:rPr>
          <w:rFonts w:ascii="Georgia" w:eastAsia="Times New Roman" w:hAnsi="Georgia" w:cs="Times New Roman"/>
          <w:color w:val="000000"/>
          <w:sz w:val="23"/>
          <w:szCs w:val="23"/>
          <w:lang w:eastAsia="en-GB"/>
        </w:rPr>
        <w:lastRenderedPageBreak/>
        <w:t>modifications are necessary to ensure its continued use for knowledge transfer in pain management.</w:t>
      </w:r>
    </w:p>
    <w:p w:rsidR="004D7384" w:rsidRPr="004D7384" w:rsidRDefault="00386F5B" w:rsidP="004D7384">
      <w:pPr>
        <w:spacing w:after="0" w:line="315" w:lineRule="atLeast"/>
        <w:jc w:val="right"/>
        <w:rPr>
          <w:rFonts w:ascii="Arial" w:eastAsia="Times New Roman" w:hAnsi="Arial" w:cs="Arial"/>
          <w:color w:val="000000"/>
          <w:sz w:val="23"/>
          <w:szCs w:val="23"/>
          <w:lang w:eastAsia="en-GB"/>
        </w:rPr>
      </w:pPr>
      <w:hyperlink r:id="rId65" w:tooltip="Go to other sections in this page" w:history="1">
        <w:r w:rsidR="004D7384" w:rsidRPr="004D7384">
          <w:rPr>
            <w:rFonts w:ascii="Arial" w:eastAsia="Times New Roman" w:hAnsi="Arial" w:cs="Arial"/>
            <w:color w:val="642A8F"/>
            <w:sz w:val="23"/>
            <w:szCs w:val="23"/>
            <w:u w:val="single"/>
            <w:lang w:eastAsia="en-GB"/>
          </w:rPr>
          <w:t>Go to:</w:t>
        </w:r>
      </w:hyperlink>
    </w:p>
    <w:p w:rsidR="004D7384" w:rsidRPr="004D7384" w:rsidRDefault="004D7384" w:rsidP="004D7384">
      <w:pPr>
        <w:pBdr>
          <w:bottom w:val="single" w:sz="6" w:space="0" w:color="97B0C8"/>
        </w:pBdr>
        <w:spacing w:before="270" w:after="0" w:line="240" w:lineRule="auto"/>
        <w:outlineLvl w:val="1"/>
        <w:rPr>
          <w:rFonts w:ascii="Arial" w:eastAsia="Times New Roman" w:hAnsi="Arial" w:cs="Arial"/>
          <w:b/>
          <w:bCs/>
          <w:color w:val="985735"/>
          <w:sz w:val="25"/>
          <w:szCs w:val="25"/>
          <w:lang w:eastAsia="en-GB"/>
        </w:rPr>
      </w:pPr>
      <w:r w:rsidRPr="004D7384">
        <w:rPr>
          <w:rFonts w:ascii="Arial" w:eastAsia="Times New Roman" w:hAnsi="Arial" w:cs="Arial"/>
          <w:b/>
          <w:bCs/>
          <w:color w:val="985735"/>
          <w:sz w:val="25"/>
          <w:szCs w:val="25"/>
          <w:lang w:eastAsia="en-GB"/>
        </w:rPr>
        <w:t>Footnotes</w:t>
      </w:r>
    </w:p>
    <w:p w:rsidR="004D7384" w:rsidRPr="004D7384" w:rsidRDefault="004D7384" w:rsidP="004D7384">
      <w:pPr>
        <w:spacing w:after="166" w:line="240" w:lineRule="auto"/>
        <w:rPr>
          <w:rFonts w:ascii="Arial" w:eastAsia="Times New Roman" w:hAnsi="Arial" w:cs="Arial"/>
          <w:color w:val="000000"/>
          <w:sz w:val="20"/>
          <w:szCs w:val="20"/>
          <w:lang w:eastAsia="en-GB"/>
        </w:rPr>
      </w:pPr>
      <w:r w:rsidRPr="004D7384">
        <w:rPr>
          <w:rFonts w:ascii="Arial" w:eastAsia="Times New Roman" w:hAnsi="Arial" w:cs="Arial"/>
          <w:color w:val="000000"/>
          <w:sz w:val="20"/>
          <w:szCs w:val="20"/>
          <w:lang w:eastAsia="en-GB"/>
        </w:rPr>
        <w:t>This article has been peer reviewed.</w:t>
      </w:r>
    </w:p>
    <w:p w:rsidR="004D7384" w:rsidRPr="004D7384" w:rsidRDefault="004D7384" w:rsidP="004D7384">
      <w:pPr>
        <w:spacing w:before="166" w:after="166" w:line="240" w:lineRule="auto"/>
        <w:rPr>
          <w:rFonts w:ascii="Arial" w:eastAsia="Times New Roman" w:hAnsi="Arial" w:cs="Arial"/>
          <w:color w:val="000000"/>
          <w:sz w:val="20"/>
          <w:szCs w:val="20"/>
          <w:lang w:eastAsia="en-GB"/>
        </w:rPr>
      </w:pPr>
      <w:r w:rsidRPr="004D7384">
        <w:rPr>
          <w:rFonts w:ascii="Arial" w:eastAsia="Times New Roman" w:hAnsi="Arial" w:cs="Arial"/>
          <w:color w:val="000000"/>
          <w:sz w:val="20"/>
          <w:szCs w:val="20"/>
          <w:lang w:eastAsia="en-GB"/>
        </w:rPr>
        <w:t xml:space="preserve">La </w:t>
      </w:r>
      <w:proofErr w:type="spellStart"/>
      <w:r w:rsidRPr="004D7384">
        <w:rPr>
          <w:rFonts w:ascii="Arial" w:eastAsia="Times New Roman" w:hAnsi="Arial" w:cs="Arial"/>
          <w:color w:val="000000"/>
          <w:sz w:val="20"/>
          <w:szCs w:val="20"/>
          <w:lang w:eastAsia="en-GB"/>
        </w:rPr>
        <w:t>traduction</w:t>
      </w:r>
      <w:proofErr w:type="spellEnd"/>
      <w:r w:rsidRPr="004D7384">
        <w:rPr>
          <w:rFonts w:ascii="Arial" w:eastAsia="Times New Roman" w:hAnsi="Arial" w:cs="Arial"/>
          <w:color w:val="000000"/>
          <w:sz w:val="20"/>
          <w:szCs w:val="20"/>
          <w:lang w:eastAsia="en-GB"/>
        </w:rPr>
        <w:t xml:space="preserve"> </w:t>
      </w:r>
      <w:proofErr w:type="spellStart"/>
      <w:r w:rsidRPr="004D7384">
        <w:rPr>
          <w:rFonts w:ascii="Arial" w:eastAsia="Times New Roman" w:hAnsi="Arial" w:cs="Arial"/>
          <w:color w:val="000000"/>
          <w:sz w:val="20"/>
          <w:szCs w:val="20"/>
          <w:lang w:eastAsia="en-GB"/>
        </w:rPr>
        <w:t>en</w:t>
      </w:r>
      <w:proofErr w:type="spellEnd"/>
      <w:r w:rsidRPr="004D7384">
        <w:rPr>
          <w:rFonts w:ascii="Arial" w:eastAsia="Times New Roman" w:hAnsi="Arial" w:cs="Arial"/>
          <w:color w:val="000000"/>
          <w:sz w:val="20"/>
          <w:szCs w:val="20"/>
          <w:lang w:eastAsia="en-GB"/>
        </w:rPr>
        <w:t xml:space="preserve"> </w:t>
      </w:r>
      <w:proofErr w:type="spellStart"/>
      <w:r w:rsidRPr="004D7384">
        <w:rPr>
          <w:rFonts w:ascii="Arial" w:eastAsia="Times New Roman" w:hAnsi="Arial" w:cs="Arial"/>
          <w:color w:val="000000"/>
          <w:sz w:val="20"/>
          <w:szCs w:val="20"/>
          <w:lang w:eastAsia="en-GB"/>
        </w:rPr>
        <w:t>français</w:t>
      </w:r>
      <w:proofErr w:type="spellEnd"/>
      <w:r w:rsidRPr="004D7384">
        <w:rPr>
          <w:rFonts w:ascii="Arial" w:eastAsia="Times New Roman" w:hAnsi="Arial" w:cs="Arial"/>
          <w:color w:val="000000"/>
          <w:sz w:val="20"/>
          <w:szCs w:val="20"/>
          <w:lang w:eastAsia="en-GB"/>
        </w:rPr>
        <w:t xml:space="preserve"> de </w:t>
      </w:r>
      <w:proofErr w:type="spellStart"/>
      <w:proofErr w:type="gramStart"/>
      <w:r w:rsidRPr="004D7384">
        <w:rPr>
          <w:rFonts w:ascii="Arial" w:eastAsia="Times New Roman" w:hAnsi="Arial" w:cs="Arial"/>
          <w:color w:val="000000"/>
          <w:sz w:val="20"/>
          <w:szCs w:val="20"/>
          <w:lang w:eastAsia="en-GB"/>
        </w:rPr>
        <w:t>cet</w:t>
      </w:r>
      <w:proofErr w:type="spellEnd"/>
      <w:proofErr w:type="gramEnd"/>
      <w:r w:rsidRPr="004D7384">
        <w:rPr>
          <w:rFonts w:ascii="Arial" w:eastAsia="Times New Roman" w:hAnsi="Arial" w:cs="Arial"/>
          <w:color w:val="000000"/>
          <w:sz w:val="20"/>
          <w:szCs w:val="20"/>
          <w:lang w:eastAsia="en-GB"/>
        </w:rPr>
        <w:t xml:space="preserve"> article se </w:t>
      </w:r>
      <w:proofErr w:type="spellStart"/>
      <w:r w:rsidRPr="004D7384">
        <w:rPr>
          <w:rFonts w:ascii="Arial" w:eastAsia="Times New Roman" w:hAnsi="Arial" w:cs="Arial"/>
          <w:color w:val="000000"/>
          <w:sz w:val="20"/>
          <w:szCs w:val="20"/>
          <w:lang w:eastAsia="en-GB"/>
        </w:rPr>
        <w:t>trouve</w:t>
      </w:r>
      <w:proofErr w:type="spellEnd"/>
      <w:r w:rsidRPr="004D7384">
        <w:rPr>
          <w:rFonts w:ascii="Arial" w:eastAsia="Times New Roman" w:hAnsi="Arial" w:cs="Arial"/>
          <w:color w:val="000000"/>
          <w:sz w:val="20"/>
          <w:szCs w:val="20"/>
          <w:lang w:eastAsia="en-GB"/>
        </w:rPr>
        <w:t xml:space="preserve"> à </w:t>
      </w:r>
      <w:hyperlink r:id="rId66" w:tgtFrame="pmc_ext" w:history="1">
        <w:r w:rsidRPr="004D7384">
          <w:rPr>
            <w:rFonts w:ascii="Arial" w:eastAsia="Times New Roman" w:hAnsi="Arial" w:cs="Arial"/>
            <w:b/>
            <w:bCs/>
            <w:color w:val="642A8F"/>
            <w:sz w:val="20"/>
            <w:szCs w:val="20"/>
            <w:u w:val="single"/>
            <w:lang w:eastAsia="en-GB"/>
          </w:rPr>
          <w:t>www.cfp.ca</w:t>
        </w:r>
      </w:hyperlink>
      <w:r w:rsidRPr="004D7384">
        <w:rPr>
          <w:rFonts w:ascii="Arial" w:eastAsia="Times New Roman" w:hAnsi="Arial" w:cs="Arial"/>
          <w:color w:val="000000"/>
          <w:sz w:val="20"/>
          <w:szCs w:val="20"/>
          <w:lang w:eastAsia="en-GB"/>
        </w:rPr>
        <w:t> </w:t>
      </w:r>
      <w:proofErr w:type="spellStart"/>
      <w:r w:rsidRPr="004D7384">
        <w:rPr>
          <w:rFonts w:ascii="Arial" w:eastAsia="Times New Roman" w:hAnsi="Arial" w:cs="Arial"/>
          <w:color w:val="000000"/>
          <w:sz w:val="20"/>
          <w:szCs w:val="20"/>
          <w:lang w:eastAsia="en-GB"/>
        </w:rPr>
        <w:t>dans</w:t>
      </w:r>
      <w:proofErr w:type="spellEnd"/>
      <w:r w:rsidRPr="004D7384">
        <w:rPr>
          <w:rFonts w:ascii="Arial" w:eastAsia="Times New Roman" w:hAnsi="Arial" w:cs="Arial"/>
          <w:color w:val="000000"/>
          <w:sz w:val="20"/>
          <w:szCs w:val="20"/>
          <w:lang w:eastAsia="en-GB"/>
        </w:rPr>
        <w:t xml:space="preserve"> la table des </w:t>
      </w:r>
      <w:proofErr w:type="spellStart"/>
      <w:r w:rsidRPr="004D7384">
        <w:rPr>
          <w:rFonts w:ascii="Arial" w:eastAsia="Times New Roman" w:hAnsi="Arial" w:cs="Arial"/>
          <w:color w:val="000000"/>
          <w:sz w:val="20"/>
          <w:szCs w:val="20"/>
          <w:lang w:eastAsia="en-GB"/>
        </w:rPr>
        <w:t>matières</w:t>
      </w:r>
      <w:proofErr w:type="spellEnd"/>
      <w:r w:rsidRPr="004D7384">
        <w:rPr>
          <w:rFonts w:ascii="Arial" w:eastAsia="Times New Roman" w:hAnsi="Arial" w:cs="Arial"/>
          <w:color w:val="000000"/>
          <w:sz w:val="20"/>
          <w:szCs w:val="20"/>
          <w:lang w:eastAsia="en-GB"/>
        </w:rPr>
        <w:t xml:space="preserve"> du </w:t>
      </w:r>
      <w:proofErr w:type="spellStart"/>
      <w:r w:rsidRPr="004D7384">
        <w:rPr>
          <w:rFonts w:ascii="Arial" w:eastAsia="Times New Roman" w:hAnsi="Arial" w:cs="Arial"/>
          <w:color w:val="000000"/>
          <w:sz w:val="20"/>
          <w:szCs w:val="20"/>
          <w:lang w:eastAsia="en-GB"/>
        </w:rPr>
        <w:t>numéro</w:t>
      </w:r>
      <w:proofErr w:type="spellEnd"/>
      <w:r w:rsidRPr="004D7384">
        <w:rPr>
          <w:rFonts w:ascii="Arial" w:eastAsia="Times New Roman" w:hAnsi="Arial" w:cs="Arial"/>
          <w:color w:val="000000"/>
          <w:sz w:val="20"/>
          <w:szCs w:val="20"/>
          <w:lang w:eastAsia="en-GB"/>
        </w:rPr>
        <w:t xml:space="preserve"> de </w:t>
      </w:r>
      <w:proofErr w:type="spellStart"/>
      <w:r w:rsidRPr="004D7384">
        <w:rPr>
          <w:rFonts w:ascii="Arial" w:eastAsia="Times New Roman" w:hAnsi="Arial" w:cs="Arial"/>
          <w:color w:val="000000"/>
          <w:sz w:val="20"/>
          <w:szCs w:val="20"/>
          <w:lang w:eastAsia="en-GB"/>
        </w:rPr>
        <w:t>juin</w:t>
      </w:r>
      <w:proofErr w:type="spellEnd"/>
      <w:r w:rsidRPr="004D7384">
        <w:rPr>
          <w:rFonts w:ascii="Arial" w:eastAsia="Times New Roman" w:hAnsi="Arial" w:cs="Arial"/>
          <w:color w:val="000000"/>
          <w:sz w:val="20"/>
          <w:szCs w:val="20"/>
          <w:lang w:eastAsia="en-GB"/>
        </w:rPr>
        <w:t xml:space="preserve"> 2010 à </w:t>
      </w:r>
      <w:proofErr w:type="spellStart"/>
      <w:r w:rsidRPr="004D7384">
        <w:rPr>
          <w:rFonts w:ascii="Arial" w:eastAsia="Times New Roman" w:hAnsi="Arial" w:cs="Arial"/>
          <w:color w:val="000000"/>
          <w:sz w:val="20"/>
          <w:szCs w:val="20"/>
          <w:lang w:eastAsia="en-GB"/>
        </w:rPr>
        <w:t>la</w:t>
      </w:r>
      <w:hyperlink r:id="rId67" w:history="1">
        <w:r w:rsidRPr="004D7384">
          <w:rPr>
            <w:rFonts w:ascii="Arial" w:eastAsia="Times New Roman" w:hAnsi="Arial" w:cs="Arial"/>
            <w:b/>
            <w:bCs/>
            <w:color w:val="642A8F"/>
            <w:sz w:val="20"/>
            <w:szCs w:val="20"/>
            <w:u w:val="single"/>
            <w:lang w:eastAsia="en-GB"/>
          </w:rPr>
          <w:t>page</w:t>
        </w:r>
        <w:proofErr w:type="spellEnd"/>
        <w:r w:rsidRPr="004D7384">
          <w:rPr>
            <w:rFonts w:ascii="Arial" w:eastAsia="Times New Roman" w:hAnsi="Arial" w:cs="Arial"/>
            <w:b/>
            <w:bCs/>
            <w:color w:val="642A8F"/>
            <w:sz w:val="20"/>
            <w:szCs w:val="20"/>
            <w:u w:val="single"/>
            <w:lang w:eastAsia="en-GB"/>
          </w:rPr>
          <w:t xml:space="preserve"> e202</w:t>
        </w:r>
      </w:hyperlink>
      <w:r w:rsidRPr="004D7384">
        <w:rPr>
          <w:rFonts w:ascii="Arial" w:eastAsia="Times New Roman" w:hAnsi="Arial" w:cs="Arial"/>
          <w:color w:val="000000"/>
          <w:sz w:val="20"/>
          <w:szCs w:val="20"/>
          <w:lang w:eastAsia="en-GB"/>
        </w:rPr>
        <w:t>.</w:t>
      </w:r>
    </w:p>
    <w:p w:rsidR="004D7384" w:rsidRPr="004D7384" w:rsidRDefault="004D7384" w:rsidP="004D7384">
      <w:pPr>
        <w:spacing w:before="166" w:after="166" w:line="240" w:lineRule="auto"/>
        <w:rPr>
          <w:rFonts w:ascii="Arial" w:eastAsia="Times New Roman" w:hAnsi="Arial" w:cs="Arial"/>
          <w:color w:val="000000"/>
          <w:sz w:val="20"/>
          <w:szCs w:val="20"/>
          <w:lang w:eastAsia="en-GB"/>
        </w:rPr>
      </w:pPr>
      <w:r w:rsidRPr="004D7384">
        <w:rPr>
          <w:rFonts w:ascii="Arial" w:eastAsia="Times New Roman" w:hAnsi="Arial" w:cs="Arial"/>
          <w:b/>
          <w:bCs/>
          <w:color w:val="000000"/>
          <w:sz w:val="20"/>
          <w:szCs w:val="20"/>
          <w:lang w:eastAsia="en-GB"/>
        </w:rPr>
        <w:t>Competing interests</w:t>
      </w:r>
    </w:p>
    <w:p w:rsidR="004D7384" w:rsidRPr="004D7384" w:rsidRDefault="004D7384" w:rsidP="004D7384">
      <w:pPr>
        <w:spacing w:before="166" w:after="166" w:line="240" w:lineRule="auto"/>
        <w:rPr>
          <w:rFonts w:ascii="Arial" w:eastAsia="Times New Roman" w:hAnsi="Arial" w:cs="Arial"/>
          <w:color w:val="000000"/>
          <w:sz w:val="20"/>
          <w:szCs w:val="20"/>
          <w:lang w:eastAsia="en-GB"/>
        </w:rPr>
      </w:pPr>
      <w:r w:rsidRPr="004D7384">
        <w:rPr>
          <w:rFonts w:ascii="Arial" w:eastAsia="Times New Roman" w:hAnsi="Arial" w:cs="Arial"/>
          <w:color w:val="000000"/>
          <w:sz w:val="20"/>
          <w:szCs w:val="20"/>
          <w:lang w:eastAsia="en-GB"/>
        </w:rPr>
        <w:t>None declared</w:t>
      </w:r>
    </w:p>
    <w:p w:rsidR="004D7384" w:rsidRPr="004D7384" w:rsidRDefault="004D7384" w:rsidP="004D7384">
      <w:pPr>
        <w:spacing w:before="166" w:after="166" w:line="240" w:lineRule="auto"/>
        <w:rPr>
          <w:rFonts w:ascii="Arial" w:eastAsia="Times New Roman" w:hAnsi="Arial" w:cs="Arial"/>
          <w:color w:val="000000"/>
          <w:sz w:val="20"/>
          <w:szCs w:val="20"/>
          <w:lang w:eastAsia="en-GB"/>
        </w:rPr>
      </w:pPr>
      <w:r w:rsidRPr="004D7384">
        <w:rPr>
          <w:rFonts w:ascii="Arial" w:eastAsia="Times New Roman" w:hAnsi="Arial" w:cs="Arial"/>
          <w:b/>
          <w:bCs/>
          <w:color w:val="000000"/>
          <w:sz w:val="20"/>
          <w:szCs w:val="20"/>
          <w:lang w:eastAsia="en-GB"/>
        </w:rPr>
        <w:t>The opinions expressed</w:t>
      </w:r>
      <w:r w:rsidRPr="004D7384">
        <w:rPr>
          <w:rFonts w:ascii="Arial" w:eastAsia="Times New Roman" w:hAnsi="Arial" w:cs="Arial"/>
          <w:color w:val="000000"/>
          <w:sz w:val="20"/>
          <w:szCs w:val="20"/>
          <w:lang w:eastAsia="en-GB"/>
        </w:rPr>
        <w:t> in commentaries are those of the authors. Publication does not imply endorsement by the College of Family Physicians of Canada.</w:t>
      </w:r>
    </w:p>
    <w:p w:rsidR="004D7384" w:rsidRPr="004D7384" w:rsidRDefault="00386F5B" w:rsidP="004D7384">
      <w:pPr>
        <w:spacing w:after="0" w:line="315" w:lineRule="atLeast"/>
        <w:jc w:val="right"/>
        <w:rPr>
          <w:rFonts w:ascii="Arial" w:eastAsia="Times New Roman" w:hAnsi="Arial" w:cs="Arial"/>
          <w:color w:val="000000"/>
          <w:sz w:val="23"/>
          <w:szCs w:val="23"/>
          <w:lang w:eastAsia="en-GB"/>
        </w:rPr>
      </w:pPr>
      <w:hyperlink r:id="rId68" w:tooltip="Go to other sections in this page" w:history="1">
        <w:r w:rsidR="004D7384" w:rsidRPr="004D7384">
          <w:rPr>
            <w:rFonts w:ascii="Arial" w:eastAsia="Times New Roman" w:hAnsi="Arial" w:cs="Arial"/>
            <w:color w:val="642A8F"/>
            <w:sz w:val="23"/>
            <w:szCs w:val="23"/>
            <w:u w:val="single"/>
            <w:lang w:eastAsia="en-GB"/>
          </w:rPr>
          <w:t>Go to:</w:t>
        </w:r>
      </w:hyperlink>
    </w:p>
    <w:p w:rsidR="004D7384" w:rsidRPr="004D7384" w:rsidRDefault="004D7384" w:rsidP="004D7384">
      <w:pPr>
        <w:pBdr>
          <w:bottom w:val="single" w:sz="6" w:space="0" w:color="97B0C8"/>
        </w:pBdr>
        <w:spacing w:before="270" w:after="0" w:line="240" w:lineRule="auto"/>
        <w:outlineLvl w:val="1"/>
        <w:rPr>
          <w:rFonts w:ascii="Arial" w:eastAsia="Times New Roman" w:hAnsi="Arial" w:cs="Arial"/>
          <w:b/>
          <w:bCs/>
          <w:color w:val="985735"/>
          <w:sz w:val="25"/>
          <w:szCs w:val="25"/>
          <w:lang w:eastAsia="en-GB"/>
        </w:rPr>
      </w:pPr>
      <w:r w:rsidRPr="004D7384">
        <w:rPr>
          <w:rFonts w:ascii="Arial" w:eastAsia="Times New Roman" w:hAnsi="Arial" w:cs="Arial"/>
          <w:b/>
          <w:bCs/>
          <w:color w:val="985735"/>
          <w:sz w:val="25"/>
          <w:szCs w:val="25"/>
          <w:lang w:eastAsia="en-GB"/>
        </w:rPr>
        <w:t>References</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1. World Health </w:t>
      </w:r>
      <w:proofErr w:type="gramStart"/>
      <w:r w:rsidRPr="004D7384">
        <w:rPr>
          <w:rFonts w:ascii="Georgia" w:eastAsia="Times New Roman" w:hAnsi="Georgia" w:cs="Times New Roman"/>
          <w:color w:val="000000"/>
          <w:sz w:val="23"/>
          <w:szCs w:val="23"/>
          <w:lang w:eastAsia="en-GB"/>
        </w:rPr>
        <w:t>Organization . </w:t>
      </w:r>
      <w:proofErr w:type="spellStart"/>
      <w:r w:rsidRPr="004D7384">
        <w:rPr>
          <w:rFonts w:ascii="Georgia" w:eastAsia="Times New Roman" w:hAnsi="Georgia" w:cs="Times New Roman"/>
          <w:color w:val="000000"/>
          <w:sz w:val="23"/>
          <w:szCs w:val="23"/>
          <w:lang w:eastAsia="en-GB"/>
        </w:rPr>
        <w:t>Traitement</w:t>
      </w:r>
      <w:proofErr w:type="spellEnd"/>
      <w:r w:rsidRPr="004D7384">
        <w:rPr>
          <w:rFonts w:ascii="Georgia" w:eastAsia="Times New Roman" w:hAnsi="Georgia" w:cs="Times New Roman"/>
          <w:color w:val="000000"/>
          <w:sz w:val="23"/>
          <w:szCs w:val="23"/>
          <w:lang w:eastAsia="en-GB"/>
        </w:rPr>
        <w:t xml:space="preserve"> de la </w:t>
      </w:r>
      <w:proofErr w:type="spellStart"/>
      <w:r w:rsidRPr="004D7384">
        <w:rPr>
          <w:rFonts w:ascii="Georgia" w:eastAsia="Times New Roman" w:hAnsi="Georgia" w:cs="Times New Roman"/>
          <w:color w:val="000000"/>
          <w:sz w:val="23"/>
          <w:szCs w:val="23"/>
          <w:lang w:eastAsia="en-GB"/>
        </w:rPr>
        <w:t>douleur</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cancéreuse</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xml:space="preserve"> Geneva, </w:t>
      </w:r>
      <w:proofErr w:type="spellStart"/>
      <w:r w:rsidRPr="004D7384">
        <w:rPr>
          <w:rFonts w:ascii="Georgia" w:eastAsia="Times New Roman" w:hAnsi="Georgia" w:cs="Times New Roman"/>
          <w:color w:val="000000"/>
          <w:sz w:val="23"/>
          <w:szCs w:val="23"/>
          <w:lang w:eastAsia="en-GB"/>
        </w:rPr>
        <w:t>Switz</w:t>
      </w:r>
      <w:proofErr w:type="spellEnd"/>
      <w:r w:rsidRPr="004D7384">
        <w:rPr>
          <w:rFonts w:ascii="Georgia" w:eastAsia="Times New Roman" w:hAnsi="Georgia" w:cs="Times New Roman"/>
          <w:color w:val="000000"/>
          <w:sz w:val="23"/>
          <w:szCs w:val="23"/>
          <w:lang w:eastAsia="en-GB"/>
        </w:rPr>
        <w:t>: World Health Organization; 1987.</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2. World Health </w:t>
      </w:r>
      <w:proofErr w:type="gramStart"/>
      <w:r w:rsidRPr="004D7384">
        <w:rPr>
          <w:rFonts w:ascii="Georgia" w:eastAsia="Times New Roman" w:hAnsi="Georgia" w:cs="Times New Roman"/>
          <w:color w:val="000000"/>
          <w:sz w:val="23"/>
          <w:szCs w:val="23"/>
          <w:lang w:eastAsia="en-GB"/>
        </w:rPr>
        <w:t>Organization . </w:t>
      </w:r>
      <w:proofErr w:type="spellStart"/>
      <w:r w:rsidRPr="004D7384">
        <w:rPr>
          <w:rFonts w:ascii="Georgia" w:eastAsia="Times New Roman" w:hAnsi="Georgia" w:cs="Times New Roman"/>
          <w:color w:val="000000"/>
          <w:sz w:val="23"/>
          <w:szCs w:val="23"/>
          <w:lang w:eastAsia="en-GB"/>
        </w:rPr>
        <w:t>Traitement</w:t>
      </w:r>
      <w:proofErr w:type="spellEnd"/>
      <w:r w:rsidRPr="004D7384">
        <w:rPr>
          <w:rFonts w:ascii="Georgia" w:eastAsia="Times New Roman" w:hAnsi="Georgia" w:cs="Times New Roman"/>
          <w:color w:val="000000"/>
          <w:sz w:val="23"/>
          <w:szCs w:val="23"/>
          <w:lang w:eastAsia="en-GB"/>
        </w:rPr>
        <w:t xml:space="preserve"> de la </w:t>
      </w:r>
      <w:proofErr w:type="spellStart"/>
      <w:r w:rsidRPr="004D7384">
        <w:rPr>
          <w:rFonts w:ascii="Georgia" w:eastAsia="Times New Roman" w:hAnsi="Georgia" w:cs="Times New Roman"/>
          <w:color w:val="000000"/>
          <w:sz w:val="23"/>
          <w:szCs w:val="23"/>
          <w:lang w:eastAsia="en-GB"/>
        </w:rPr>
        <w:t>douleur</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cancéreuse</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xml:space="preserve"> Geneva, </w:t>
      </w:r>
      <w:proofErr w:type="spellStart"/>
      <w:r w:rsidRPr="004D7384">
        <w:rPr>
          <w:rFonts w:ascii="Georgia" w:eastAsia="Times New Roman" w:hAnsi="Georgia" w:cs="Times New Roman"/>
          <w:color w:val="000000"/>
          <w:sz w:val="23"/>
          <w:szCs w:val="23"/>
          <w:lang w:eastAsia="en-GB"/>
        </w:rPr>
        <w:t>Switz</w:t>
      </w:r>
      <w:proofErr w:type="spellEnd"/>
      <w:r w:rsidRPr="004D7384">
        <w:rPr>
          <w:rFonts w:ascii="Georgia" w:eastAsia="Times New Roman" w:hAnsi="Georgia" w:cs="Times New Roman"/>
          <w:color w:val="000000"/>
          <w:sz w:val="23"/>
          <w:szCs w:val="23"/>
          <w:lang w:eastAsia="en-GB"/>
        </w:rPr>
        <w:t>: World Health Organization; 1997.</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3. </w:t>
      </w:r>
      <w:proofErr w:type="spellStart"/>
      <w:r w:rsidRPr="004D7384">
        <w:rPr>
          <w:rFonts w:ascii="Georgia" w:eastAsia="Times New Roman" w:hAnsi="Georgia" w:cs="Times New Roman"/>
          <w:color w:val="000000"/>
          <w:sz w:val="23"/>
          <w:szCs w:val="23"/>
          <w:lang w:eastAsia="en-GB"/>
        </w:rPr>
        <w:t>Azevedo</w:t>
      </w:r>
      <w:proofErr w:type="spellEnd"/>
      <w:r w:rsidRPr="004D7384">
        <w:rPr>
          <w:rFonts w:ascii="Georgia" w:eastAsia="Times New Roman" w:hAnsi="Georgia" w:cs="Times New Roman"/>
          <w:color w:val="000000"/>
          <w:sz w:val="23"/>
          <w:szCs w:val="23"/>
          <w:lang w:eastAsia="en-GB"/>
        </w:rPr>
        <w:t xml:space="preserve"> São </w:t>
      </w:r>
      <w:proofErr w:type="spellStart"/>
      <w:r w:rsidRPr="004D7384">
        <w:rPr>
          <w:rFonts w:ascii="Georgia" w:eastAsia="Times New Roman" w:hAnsi="Georgia" w:cs="Times New Roman"/>
          <w:color w:val="000000"/>
          <w:sz w:val="23"/>
          <w:szCs w:val="23"/>
          <w:lang w:eastAsia="en-GB"/>
        </w:rPr>
        <w:t>Leão</w:t>
      </w:r>
      <w:proofErr w:type="spellEnd"/>
      <w:r w:rsidRPr="004D7384">
        <w:rPr>
          <w:rFonts w:ascii="Georgia" w:eastAsia="Times New Roman" w:hAnsi="Georgia" w:cs="Times New Roman"/>
          <w:color w:val="000000"/>
          <w:sz w:val="23"/>
          <w:szCs w:val="23"/>
          <w:lang w:eastAsia="en-GB"/>
        </w:rPr>
        <w:t xml:space="preserve"> Ferreira K, Kimura M, Jacobsen-</w:t>
      </w:r>
      <w:proofErr w:type="spellStart"/>
      <w:r w:rsidRPr="004D7384">
        <w:rPr>
          <w:rFonts w:ascii="Georgia" w:eastAsia="Times New Roman" w:hAnsi="Georgia" w:cs="Times New Roman"/>
          <w:color w:val="000000"/>
          <w:sz w:val="23"/>
          <w:szCs w:val="23"/>
          <w:lang w:eastAsia="en-GB"/>
        </w:rPr>
        <w:t>Teixeira</w:t>
      </w:r>
      <w:proofErr w:type="spellEnd"/>
      <w:r w:rsidRPr="004D7384">
        <w:rPr>
          <w:rFonts w:ascii="Georgia" w:eastAsia="Times New Roman" w:hAnsi="Georgia" w:cs="Times New Roman"/>
          <w:color w:val="000000"/>
          <w:sz w:val="23"/>
          <w:szCs w:val="23"/>
          <w:lang w:eastAsia="en-GB"/>
        </w:rPr>
        <w:t xml:space="preserve"> M. The WHO analgesic ladder for cancer pain control, twenty years of use. How much pain relief does one get from using it? Support Care Cancer. 2006</w:t>
      </w:r>
      <w:proofErr w:type="gramStart"/>
      <w:r w:rsidRPr="004D7384">
        <w:rPr>
          <w:rFonts w:ascii="Georgia" w:eastAsia="Times New Roman" w:hAnsi="Georgia" w:cs="Times New Roman"/>
          <w:color w:val="000000"/>
          <w:sz w:val="23"/>
          <w:szCs w:val="23"/>
          <w:lang w:eastAsia="en-GB"/>
        </w:rPr>
        <w:t>;14</w:t>
      </w:r>
      <w:proofErr w:type="gramEnd"/>
      <w:r w:rsidRPr="004D7384">
        <w:rPr>
          <w:rFonts w:ascii="Georgia" w:eastAsia="Times New Roman" w:hAnsi="Georgia" w:cs="Times New Roman"/>
          <w:color w:val="000000"/>
          <w:sz w:val="23"/>
          <w:szCs w:val="23"/>
          <w:lang w:eastAsia="en-GB"/>
        </w:rPr>
        <w:t>(11):1086–93. </w:t>
      </w:r>
      <w:proofErr w:type="spellStart"/>
      <w:r w:rsidRPr="004D7384">
        <w:rPr>
          <w:rFonts w:ascii="Georgia" w:eastAsia="Times New Roman" w:hAnsi="Georgia" w:cs="Times New Roman"/>
          <w:color w:val="000000"/>
          <w:sz w:val="23"/>
          <w:szCs w:val="23"/>
          <w:lang w:eastAsia="en-GB"/>
        </w:rPr>
        <w:t>Epub</w:t>
      </w:r>
      <w:proofErr w:type="spellEnd"/>
      <w:r w:rsidRPr="004D7384">
        <w:rPr>
          <w:rFonts w:ascii="Georgia" w:eastAsia="Times New Roman" w:hAnsi="Georgia" w:cs="Times New Roman"/>
          <w:color w:val="000000"/>
          <w:sz w:val="23"/>
          <w:szCs w:val="23"/>
          <w:lang w:eastAsia="en-GB"/>
        </w:rPr>
        <w:t xml:space="preserve"> 2006 Jun 8. [</w:t>
      </w:r>
      <w:hyperlink r:id="rId69"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4. </w:t>
      </w:r>
      <w:proofErr w:type="spellStart"/>
      <w:r w:rsidRPr="004D7384">
        <w:rPr>
          <w:rFonts w:ascii="Georgia" w:eastAsia="Times New Roman" w:hAnsi="Georgia" w:cs="Times New Roman"/>
          <w:color w:val="000000"/>
          <w:sz w:val="23"/>
          <w:szCs w:val="23"/>
          <w:lang w:eastAsia="en-GB"/>
        </w:rPr>
        <w:t>Zernikow</w:t>
      </w:r>
      <w:proofErr w:type="spellEnd"/>
      <w:r w:rsidRPr="004D7384">
        <w:rPr>
          <w:rFonts w:ascii="Georgia" w:eastAsia="Times New Roman" w:hAnsi="Georgia" w:cs="Times New Roman"/>
          <w:color w:val="000000"/>
          <w:sz w:val="23"/>
          <w:szCs w:val="23"/>
          <w:lang w:eastAsia="en-GB"/>
        </w:rPr>
        <w:t xml:space="preserve"> B, </w:t>
      </w:r>
      <w:proofErr w:type="spellStart"/>
      <w:r w:rsidRPr="004D7384">
        <w:rPr>
          <w:rFonts w:ascii="Georgia" w:eastAsia="Times New Roman" w:hAnsi="Georgia" w:cs="Times New Roman"/>
          <w:color w:val="000000"/>
          <w:sz w:val="23"/>
          <w:szCs w:val="23"/>
          <w:lang w:eastAsia="en-GB"/>
        </w:rPr>
        <w:t>Smale</w:t>
      </w:r>
      <w:proofErr w:type="spellEnd"/>
      <w:r w:rsidRPr="004D7384">
        <w:rPr>
          <w:rFonts w:ascii="Georgia" w:eastAsia="Times New Roman" w:hAnsi="Georgia" w:cs="Times New Roman"/>
          <w:color w:val="000000"/>
          <w:sz w:val="23"/>
          <w:szCs w:val="23"/>
          <w:lang w:eastAsia="en-GB"/>
        </w:rPr>
        <w:t xml:space="preserve"> H, Michel E, Hasan C, </w:t>
      </w:r>
      <w:proofErr w:type="spellStart"/>
      <w:r w:rsidRPr="004D7384">
        <w:rPr>
          <w:rFonts w:ascii="Georgia" w:eastAsia="Times New Roman" w:hAnsi="Georgia" w:cs="Times New Roman"/>
          <w:color w:val="000000"/>
          <w:sz w:val="23"/>
          <w:szCs w:val="23"/>
          <w:lang w:eastAsia="en-GB"/>
        </w:rPr>
        <w:t>Jorch</w:t>
      </w:r>
      <w:proofErr w:type="spellEnd"/>
      <w:r w:rsidRPr="004D7384">
        <w:rPr>
          <w:rFonts w:ascii="Georgia" w:eastAsia="Times New Roman" w:hAnsi="Georgia" w:cs="Times New Roman"/>
          <w:color w:val="000000"/>
          <w:sz w:val="23"/>
          <w:szCs w:val="23"/>
          <w:lang w:eastAsia="en-GB"/>
        </w:rPr>
        <w:t xml:space="preserve"> N, </w:t>
      </w:r>
      <w:proofErr w:type="spellStart"/>
      <w:r w:rsidRPr="004D7384">
        <w:rPr>
          <w:rFonts w:ascii="Georgia" w:eastAsia="Times New Roman" w:hAnsi="Georgia" w:cs="Times New Roman"/>
          <w:color w:val="000000"/>
          <w:sz w:val="23"/>
          <w:szCs w:val="23"/>
          <w:lang w:eastAsia="en-GB"/>
        </w:rPr>
        <w:t>Andler</w:t>
      </w:r>
      <w:proofErr w:type="spellEnd"/>
      <w:r w:rsidRPr="004D7384">
        <w:rPr>
          <w:rFonts w:ascii="Georgia" w:eastAsia="Times New Roman" w:hAnsi="Georgia" w:cs="Times New Roman"/>
          <w:color w:val="000000"/>
          <w:sz w:val="23"/>
          <w:szCs w:val="23"/>
          <w:lang w:eastAsia="en-GB"/>
        </w:rPr>
        <w:t xml:space="preserve"> W. Paediatric cancer pain management using the WHO analgesic ladder—results of a prospective analysis from 2265 treatment days during a quality improvement study. </w:t>
      </w:r>
      <w:proofErr w:type="spellStart"/>
      <w:r w:rsidRPr="004D7384">
        <w:rPr>
          <w:rFonts w:ascii="Georgia" w:eastAsia="Times New Roman" w:hAnsi="Georgia" w:cs="Times New Roman"/>
          <w:color w:val="000000"/>
          <w:sz w:val="23"/>
          <w:szCs w:val="23"/>
          <w:lang w:eastAsia="en-GB"/>
        </w:rPr>
        <w:t>Eur</w:t>
      </w:r>
      <w:proofErr w:type="spellEnd"/>
      <w:r w:rsidRPr="004D7384">
        <w:rPr>
          <w:rFonts w:ascii="Georgia" w:eastAsia="Times New Roman" w:hAnsi="Georgia" w:cs="Times New Roman"/>
          <w:color w:val="000000"/>
          <w:sz w:val="23"/>
          <w:szCs w:val="23"/>
          <w:lang w:eastAsia="en-GB"/>
        </w:rPr>
        <w:t xml:space="preserve"> J Pain. 2006</w:t>
      </w:r>
      <w:proofErr w:type="gramStart"/>
      <w:r w:rsidRPr="004D7384">
        <w:rPr>
          <w:rFonts w:ascii="Georgia" w:eastAsia="Times New Roman" w:hAnsi="Georgia" w:cs="Times New Roman"/>
          <w:color w:val="000000"/>
          <w:sz w:val="23"/>
          <w:szCs w:val="23"/>
          <w:lang w:eastAsia="en-GB"/>
        </w:rPr>
        <w:t>;107:587</w:t>
      </w:r>
      <w:proofErr w:type="gramEnd"/>
      <w:r w:rsidRPr="004D7384">
        <w:rPr>
          <w:rFonts w:ascii="Georgia" w:eastAsia="Times New Roman" w:hAnsi="Georgia" w:cs="Times New Roman"/>
          <w:color w:val="000000"/>
          <w:sz w:val="23"/>
          <w:szCs w:val="23"/>
          <w:lang w:eastAsia="en-GB"/>
        </w:rPr>
        <w:t>–95. </w:t>
      </w:r>
      <w:proofErr w:type="spellStart"/>
      <w:r w:rsidRPr="004D7384">
        <w:rPr>
          <w:rFonts w:ascii="Georgia" w:eastAsia="Times New Roman" w:hAnsi="Georgia" w:cs="Times New Roman"/>
          <w:color w:val="000000"/>
          <w:sz w:val="23"/>
          <w:szCs w:val="23"/>
          <w:lang w:eastAsia="en-GB"/>
        </w:rPr>
        <w:t>Epub</w:t>
      </w:r>
      <w:proofErr w:type="spellEnd"/>
      <w:r w:rsidRPr="004D7384">
        <w:rPr>
          <w:rFonts w:ascii="Georgia" w:eastAsia="Times New Roman" w:hAnsi="Georgia" w:cs="Times New Roman"/>
          <w:color w:val="000000"/>
          <w:sz w:val="23"/>
          <w:szCs w:val="23"/>
          <w:lang w:eastAsia="en-GB"/>
        </w:rPr>
        <w:t xml:space="preserve"> 2005 Oct 21. [</w:t>
      </w:r>
      <w:hyperlink r:id="rId70"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5. </w:t>
      </w:r>
      <w:proofErr w:type="spellStart"/>
      <w:r w:rsidRPr="004D7384">
        <w:rPr>
          <w:rFonts w:ascii="Georgia" w:eastAsia="Times New Roman" w:hAnsi="Georgia" w:cs="Times New Roman"/>
          <w:color w:val="000000"/>
          <w:sz w:val="23"/>
          <w:szCs w:val="23"/>
          <w:lang w:eastAsia="en-GB"/>
        </w:rPr>
        <w:t>Vadalouca</w:t>
      </w:r>
      <w:proofErr w:type="spellEnd"/>
      <w:r w:rsidRPr="004D7384">
        <w:rPr>
          <w:rFonts w:ascii="Georgia" w:eastAsia="Times New Roman" w:hAnsi="Georgia" w:cs="Times New Roman"/>
          <w:color w:val="000000"/>
          <w:sz w:val="23"/>
          <w:szCs w:val="23"/>
          <w:lang w:eastAsia="en-GB"/>
        </w:rPr>
        <w:t xml:space="preserve"> A, </w:t>
      </w:r>
      <w:proofErr w:type="spellStart"/>
      <w:r w:rsidRPr="004D7384">
        <w:rPr>
          <w:rFonts w:ascii="Georgia" w:eastAsia="Times New Roman" w:hAnsi="Georgia" w:cs="Times New Roman"/>
          <w:color w:val="000000"/>
          <w:sz w:val="23"/>
          <w:szCs w:val="23"/>
          <w:lang w:eastAsia="en-GB"/>
        </w:rPr>
        <w:t>Moka</w:t>
      </w:r>
      <w:proofErr w:type="spellEnd"/>
      <w:r w:rsidRPr="004D7384">
        <w:rPr>
          <w:rFonts w:ascii="Georgia" w:eastAsia="Times New Roman" w:hAnsi="Georgia" w:cs="Times New Roman"/>
          <w:color w:val="000000"/>
          <w:sz w:val="23"/>
          <w:szCs w:val="23"/>
          <w:lang w:eastAsia="en-GB"/>
        </w:rPr>
        <w:t xml:space="preserve"> E, </w:t>
      </w:r>
      <w:proofErr w:type="spellStart"/>
      <w:r w:rsidRPr="004D7384">
        <w:rPr>
          <w:rFonts w:ascii="Georgia" w:eastAsia="Times New Roman" w:hAnsi="Georgia" w:cs="Times New Roman"/>
          <w:color w:val="000000"/>
          <w:sz w:val="23"/>
          <w:szCs w:val="23"/>
          <w:lang w:eastAsia="en-GB"/>
        </w:rPr>
        <w:t>Argyra</w:t>
      </w:r>
      <w:proofErr w:type="spellEnd"/>
      <w:r w:rsidRPr="004D7384">
        <w:rPr>
          <w:rFonts w:ascii="Georgia" w:eastAsia="Times New Roman" w:hAnsi="Georgia" w:cs="Times New Roman"/>
          <w:color w:val="000000"/>
          <w:sz w:val="23"/>
          <w:szCs w:val="23"/>
          <w:lang w:eastAsia="en-GB"/>
        </w:rPr>
        <w:t xml:space="preserve"> E, </w:t>
      </w:r>
      <w:proofErr w:type="spellStart"/>
      <w:r w:rsidRPr="004D7384">
        <w:rPr>
          <w:rFonts w:ascii="Georgia" w:eastAsia="Times New Roman" w:hAnsi="Georgia" w:cs="Times New Roman"/>
          <w:color w:val="000000"/>
          <w:sz w:val="23"/>
          <w:szCs w:val="23"/>
          <w:lang w:eastAsia="en-GB"/>
        </w:rPr>
        <w:t>Sikioti</w:t>
      </w:r>
      <w:proofErr w:type="spellEnd"/>
      <w:r w:rsidRPr="004D7384">
        <w:rPr>
          <w:rFonts w:ascii="Georgia" w:eastAsia="Times New Roman" w:hAnsi="Georgia" w:cs="Times New Roman"/>
          <w:color w:val="000000"/>
          <w:sz w:val="23"/>
          <w:szCs w:val="23"/>
          <w:lang w:eastAsia="en-GB"/>
        </w:rPr>
        <w:t xml:space="preserve"> P, </w:t>
      </w:r>
      <w:proofErr w:type="spellStart"/>
      <w:r w:rsidRPr="004D7384">
        <w:rPr>
          <w:rFonts w:ascii="Georgia" w:eastAsia="Times New Roman" w:hAnsi="Georgia" w:cs="Times New Roman"/>
          <w:color w:val="000000"/>
          <w:sz w:val="23"/>
          <w:szCs w:val="23"/>
          <w:lang w:eastAsia="en-GB"/>
        </w:rPr>
        <w:t>Siafaka</w:t>
      </w:r>
      <w:proofErr w:type="spellEnd"/>
      <w:r w:rsidRPr="004D7384">
        <w:rPr>
          <w:rFonts w:ascii="Georgia" w:eastAsia="Times New Roman" w:hAnsi="Georgia" w:cs="Times New Roman"/>
          <w:color w:val="000000"/>
          <w:sz w:val="23"/>
          <w:szCs w:val="23"/>
          <w:lang w:eastAsia="en-GB"/>
        </w:rPr>
        <w:t xml:space="preserve"> I. Opioid rotation in patients with cancer: a review of the literature. </w:t>
      </w:r>
      <w:proofErr w:type="gramStart"/>
      <w:r w:rsidRPr="004D7384">
        <w:rPr>
          <w:rFonts w:ascii="Georgia" w:eastAsia="Times New Roman" w:hAnsi="Georgia" w:cs="Times New Roman"/>
          <w:color w:val="000000"/>
          <w:sz w:val="23"/>
          <w:szCs w:val="23"/>
          <w:lang w:eastAsia="en-GB"/>
        </w:rPr>
        <w:t xml:space="preserve">J Opioid </w:t>
      </w:r>
      <w:proofErr w:type="spellStart"/>
      <w:r w:rsidRPr="004D7384">
        <w:rPr>
          <w:rFonts w:ascii="Georgia" w:eastAsia="Times New Roman" w:hAnsi="Georgia" w:cs="Times New Roman"/>
          <w:color w:val="000000"/>
          <w:sz w:val="23"/>
          <w:szCs w:val="23"/>
          <w:lang w:eastAsia="en-GB"/>
        </w:rPr>
        <w:t>Manag</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2008</w:t>
      </w:r>
      <w:proofErr w:type="gramStart"/>
      <w:r w:rsidRPr="004D7384">
        <w:rPr>
          <w:rFonts w:ascii="Georgia" w:eastAsia="Times New Roman" w:hAnsi="Georgia" w:cs="Times New Roman"/>
          <w:color w:val="000000"/>
          <w:sz w:val="23"/>
          <w:szCs w:val="23"/>
          <w:lang w:eastAsia="en-GB"/>
        </w:rPr>
        <w:t>;4</w:t>
      </w:r>
      <w:proofErr w:type="gramEnd"/>
      <w:r w:rsidRPr="004D7384">
        <w:rPr>
          <w:rFonts w:ascii="Georgia" w:eastAsia="Times New Roman" w:hAnsi="Georgia" w:cs="Times New Roman"/>
          <w:color w:val="000000"/>
          <w:sz w:val="23"/>
          <w:szCs w:val="23"/>
          <w:lang w:eastAsia="en-GB"/>
        </w:rPr>
        <w:t>(4):213–50. [</w:t>
      </w:r>
      <w:hyperlink r:id="rId71"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6. </w:t>
      </w:r>
      <w:proofErr w:type="spellStart"/>
      <w:r w:rsidRPr="004D7384">
        <w:rPr>
          <w:rFonts w:ascii="Georgia" w:eastAsia="Times New Roman" w:hAnsi="Georgia" w:cs="Times New Roman"/>
          <w:color w:val="000000"/>
          <w:sz w:val="23"/>
          <w:szCs w:val="23"/>
          <w:lang w:eastAsia="en-GB"/>
        </w:rPr>
        <w:t>Jadad</w:t>
      </w:r>
      <w:proofErr w:type="spellEnd"/>
      <w:r w:rsidRPr="004D7384">
        <w:rPr>
          <w:rFonts w:ascii="Georgia" w:eastAsia="Times New Roman" w:hAnsi="Georgia" w:cs="Times New Roman"/>
          <w:color w:val="000000"/>
          <w:sz w:val="23"/>
          <w:szCs w:val="23"/>
          <w:lang w:eastAsia="en-GB"/>
        </w:rPr>
        <w:t xml:space="preserve"> AR, </w:t>
      </w:r>
      <w:proofErr w:type="spellStart"/>
      <w:r w:rsidRPr="004D7384">
        <w:rPr>
          <w:rFonts w:ascii="Georgia" w:eastAsia="Times New Roman" w:hAnsi="Georgia" w:cs="Times New Roman"/>
          <w:color w:val="000000"/>
          <w:sz w:val="23"/>
          <w:szCs w:val="23"/>
          <w:lang w:eastAsia="en-GB"/>
        </w:rPr>
        <w:t>Browman</w:t>
      </w:r>
      <w:proofErr w:type="spellEnd"/>
      <w:r w:rsidRPr="004D7384">
        <w:rPr>
          <w:rFonts w:ascii="Georgia" w:eastAsia="Times New Roman" w:hAnsi="Georgia" w:cs="Times New Roman"/>
          <w:color w:val="000000"/>
          <w:sz w:val="23"/>
          <w:szCs w:val="23"/>
          <w:lang w:eastAsia="en-GB"/>
        </w:rPr>
        <w:t xml:space="preserve"> GP. </w:t>
      </w:r>
      <w:proofErr w:type="gramStart"/>
      <w:r w:rsidRPr="004D7384">
        <w:rPr>
          <w:rFonts w:ascii="Georgia" w:eastAsia="Times New Roman" w:hAnsi="Georgia" w:cs="Times New Roman"/>
          <w:color w:val="000000"/>
          <w:sz w:val="23"/>
          <w:szCs w:val="23"/>
          <w:lang w:eastAsia="en-GB"/>
        </w:rPr>
        <w:t>The WHO analgesic ladder for cancer pain management.</w:t>
      </w:r>
      <w:proofErr w:type="gramEnd"/>
      <w:r w:rsidRPr="004D7384">
        <w:rPr>
          <w:rFonts w:ascii="Georgia" w:eastAsia="Times New Roman" w:hAnsi="Georgia" w:cs="Times New Roman"/>
          <w:color w:val="000000"/>
          <w:sz w:val="23"/>
          <w:szCs w:val="23"/>
          <w:lang w:eastAsia="en-GB"/>
        </w:rPr>
        <w:t xml:space="preserve"> </w:t>
      </w:r>
      <w:proofErr w:type="gramStart"/>
      <w:r w:rsidRPr="004D7384">
        <w:rPr>
          <w:rFonts w:ascii="Georgia" w:eastAsia="Times New Roman" w:hAnsi="Georgia" w:cs="Times New Roman"/>
          <w:color w:val="000000"/>
          <w:sz w:val="23"/>
          <w:szCs w:val="23"/>
          <w:lang w:eastAsia="en-GB"/>
        </w:rPr>
        <w:t>Stepping up the quality of its evaluation.</w:t>
      </w:r>
      <w:proofErr w:type="gramEnd"/>
      <w:r w:rsidRPr="004D7384">
        <w:rPr>
          <w:rFonts w:ascii="Georgia" w:eastAsia="Times New Roman" w:hAnsi="Georgia" w:cs="Times New Roman"/>
          <w:color w:val="000000"/>
          <w:sz w:val="23"/>
          <w:szCs w:val="23"/>
          <w:lang w:eastAsia="en-GB"/>
        </w:rPr>
        <w:t> </w:t>
      </w:r>
      <w:proofErr w:type="gramStart"/>
      <w:r w:rsidRPr="004D7384">
        <w:rPr>
          <w:rFonts w:ascii="Georgia" w:eastAsia="Times New Roman" w:hAnsi="Georgia" w:cs="Times New Roman"/>
          <w:color w:val="000000"/>
          <w:sz w:val="23"/>
          <w:szCs w:val="23"/>
          <w:lang w:eastAsia="en-GB"/>
        </w:rPr>
        <w:t>JAMA.</w:t>
      </w:r>
      <w:proofErr w:type="gramEnd"/>
      <w:r w:rsidRPr="004D7384">
        <w:rPr>
          <w:rFonts w:ascii="Georgia" w:eastAsia="Times New Roman" w:hAnsi="Georgia" w:cs="Times New Roman"/>
          <w:color w:val="000000"/>
          <w:sz w:val="23"/>
          <w:szCs w:val="23"/>
          <w:lang w:eastAsia="en-GB"/>
        </w:rPr>
        <w:t> 1995</w:t>
      </w:r>
      <w:proofErr w:type="gramStart"/>
      <w:r w:rsidRPr="004D7384">
        <w:rPr>
          <w:rFonts w:ascii="Georgia" w:eastAsia="Times New Roman" w:hAnsi="Georgia" w:cs="Times New Roman"/>
          <w:color w:val="000000"/>
          <w:sz w:val="23"/>
          <w:szCs w:val="23"/>
          <w:lang w:eastAsia="en-GB"/>
        </w:rPr>
        <w:t>;274</w:t>
      </w:r>
      <w:proofErr w:type="gramEnd"/>
      <w:r w:rsidRPr="004D7384">
        <w:rPr>
          <w:rFonts w:ascii="Georgia" w:eastAsia="Times New Roman" w:hAnsi="Georgia" w:cs="Times New Roman"/>
          <w:color w:val="000000"/>
          <w:sz w:val="23"/>
          <w:szCs w:val="23"/>
          <w:lang w:eastAsia="en-GB"/>
        </w:rPr>
        <w:t>(23):1870–3. [</w:t>
      </w:r>
      <w:hyperlink r:id="rId72"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7. </w:t>
      </w:r>
      <w:proofErr w:type="spellStart"/>
      <w:r w:rsidRPr="004D7384">
        <w:rPr>
          <w:rFonts w:ascii="Georgia" w:eastAsia="Times New Roman" w:hAnsi="Georgia" w:cs="Times New Roman"/>
          <w:color w:val="000000"/>
          <w:sz w:val="23"/>
          <w:szCs w:val="23"/>
          <w:lang w:eastAsia="en-GB"/>
        </w:rPr>
        <w:t>Kanpolat</w:t>
      </w:r>
      <w:proofErr w:type="spellEnd"/>
      <w:r w:rsidRPr="004D7384">
        <w:rPr>
          <w:rFonts w:ascii="Georgia" w:eastAsia="Times New Roman" w:hAnsi="Georgia" w:cs="Times New Roman"/>
          <w:color w:val="000000"/>
          <w:sz w:val="23"/>
          <w:szCs w:val="23"/>
          <w:lang w:eastAsia="en-GB"/>
        </w:rPr>
        <w:t xml:space="preserve"> Y. Percutaneous destructive pain procedures on the upper spinal cord and brain stem in cancer pain: CT-guided techniques, indications and results. </w:t>
      </w:r>
      <w:proofErr w:type="spellStart"/>
      <w:proofErr w:type="gramStart"/>
      <w:r w:rsidRPr="004D7384">
        <w:rPr>
          <w:rFonts w:ascii="Georgia" w:eastAsia="Times New Roman" w:hAnsi="Georgia" w:cs="Times New Roman"/>
          <w:color w:val="000000"/>
          <w:sz w:val="23"/>
          <w:szCs w:val="23"/>
          <w:lang w:eastAsia="en-GB"/>
        </w:rPr>
        <w:t>Adv</w:t>
      </w:r>
      <w:proofErr w:type="spellEnd"/>
      <w:r w:rsidRPr="004D7384">
        <w:rPr>
          <w:rFonts w:ascii="Georgia" w:eastAsia="Times New Roman" w:hAnsi="Georgia" w:cs="Times New Roman"/>
          <w:color w:val="000000"/>
          <w:sz w:val="23"/>
          <w:szCs w:val="23"/>
          <w:lang w:eastAsia="en-GB"/>
        </w:rPr>
        <w:t xml:space="preserve"> Tech Stand </w:t>
      </w:r>
      <w:proofErr w:type="spellStart"/>
      <w:r w:rsidRPr="004D7384">
        <w:rPr>
          <w:rFonts w:ascii="Georgia" w:eastAsia="Times New Roman" w:hAnsi="Georgia" w:cs="Times New Roman"/>
          <w:color w:val="000000"/>
          <w:sz w:val="23"/>
          <w:szCs w:val="23"/>
          <w:lang w:eastAsia="en-GB"/>
        </w:rPr>
        <w:t>Neurosurg</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2007</w:t>
      </w:r>
      <w:proofErr w:type="gramStart"/>
      <w:r w:rsidRPr="004D7384">
        <w:rPr>
          <w:rFonts w:ascii="Georgia" w:eastAsia="Times New Roman" w:hAnsi="Georgia" w:cs="Times New Roman"/>
          <w:color w:val="000000"/>
          <w:sz w:val="23"/>
          <w:szCs w:val="23"/>
          <w:lang w:eastAsia="en-GB"/>
        </w:rPr>
        <w:t>;32:147</w:t>
      </w:r>
      <w:proofErr w:type="gramEnd"/>
      <w:r w:rsidRPr="004D7384">
        <w:rPr>
          <w:rFonts w:ascii="Georgia" w:eastAsia="Times New Roman" w:hAnsi="Georgia" w:cs="Times New Roman"/>
          <w:color w:val="000000"/>
          <w:sz w:val="23"/>
          <w:szCs w:val="23"/>
          <w:lang w:eastAsia="en-GB"/>
        </w:rPr>
        <w:t>–73. [</w:t>
      </w:r>
      <w:hyperlink r:id="rId73"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8. </w:t>
      </w:r>
      <w:proofErr w:type="spellStart"/>
      <w:r w:rsidRPr="004D7384">
        <w:rPr>
          <w:rFonts w:ascii="Georgia" w:eastAsia="Times New Roman" w:hAnsi="Georgia" w:cs="Times New Roman"/>
          <w:color w:val="000000"/>
          <w:sz w:val="23"/>
          <w:szCs w:val="23"/>
          <w:lang w:eastAsia="en-GB"/>
        </w:rPr>
        <w:t>Lema</w:t>
      </w:r>
      <w:proofErr w:type="spellEnd"/>
      <w:r w:rsidRPr="004D7384">
        <w:rPr>
          <w:rFonts w:ascii="Georgia" w:eastAsia="Times New Roman" w:hAnsi="Georgia" w:cs="Times New Roman"/>
          <w:color w:val="000000"/>
          <w:sz w:val="23"/>
          <w:szCs w:val="23"/>
          <w:lang w:eastAsia="en-GB"/>
        </w:rPr>
        <w:t xml:space="preserve"> MJ. </w:t>
      </w:r>
      <w:proofErr w:type="gramStart"/>
      <w:r w:rsidRPr="004D7384">
        <w:rPr>
          <w:rFonts w:ascii="Georgia" w:eastAsia="Times New Roman" w:hAnsi="Georgia" w:cs="Times New Roman"/>
          <w:color w:val="000000"/>
          <w:sz w:val="23"/>
          <w:szCs w:val="23"/>
          <w:lang w:eastAsia="en-GB"/>
        </w:rPr>
        <w:t>Invasive procedures for cancer pain.</w:t>
      </w:r>
      <w:proofErr w:type="gramEnd"/>
      <w:r w:rsidRPr="004D7384">
        <w:rPr>
          <w:rFonts w:ascii="Georgia" w:eastAsia="Times New Roman" w:hAnsi="Georgia" w:cs="Times New Roman"/>
          <w:color w:val="000000"/>
          <w:sz w:val="23"/>
          <w:szCs w:val="23"/>
          <w:lang w:eastAsia="en-GB"/>
        </w:rPr>
        <w:t xml:space="preserve"> Pain </w:t>
      </w:r>
      <w:proofErr w:type="spellStart"/>
      <w:r w:rsidRPr="004D7384">
        <w:rPr>
          <w:rFonts w:ascii="Georgia" w:eastAsia="Times New Roman" w:hAnsi="Georgia" w:cs="Times New Roman"/>
          <w:color w:val="000000"/>
          <w:sz w:val="23"/>
          <w:szCs w:val="23"/>
          <w:lang w:eastAsia="en-GB"/>
        </w:rPr>
        <w:t>Clin</w:t>
      </w:r>
      <w:proofErr w:type="spellEnd"/>
      <w:r w:rsidRPr="004D7384">
        <w:rPr>
          <w:rFonts w:ascii="Georgia" w:eastAsia="Times New Roman" w:hAnsi="Georgia" w:cs="Times New Roman"/>
          <w:color w:val="000000"/>
          <w:sz w:val="23"/>
          <w:szCs w:val="23"/>
          <w:lang w:eastAsia="en-GB"/>
        </w:rPr>
        <w:t xml:space="preserve"> Update. 1998</w:t>
      </w:r>
      <w:proofErr w:type="gramStart"/>
      <w:r w:rsidRPr="004D7384">
        <w:rPr>
          <w:rFonts w:ascii="Georgia" w:eastAsia="Times New Roman" w:hAnsi="Georgia" w:cs="Times New Roman"/>
          <w:color w:val="000000"/>
          <w:sz w:val="23"/>
          <w:szCs w:val="23"/>
          <w:lang w:eastAsia="en-GB"/>
        </w:rPr>
        <w:t>;6</w:t>
      </w:r>
      <w:proofErr w:type="gramEnd"/>
      <w:r w:rsidRPr="004D7384">
        <w:rPr>
          <w:rFonts w:ascii="Georgia" w:eastAsia="Times New Roman" w:hAnsi="Georgia" w:cs="Times New Roman"/>
          <w:color w:val="000000"/>
          <w:sz w:val="23"/>
          <w:szCs w:val="23"/>
          <w:lang w:eastAsia="en-GB"/>
        </w:rPr>
        <w:t>(1):1–8.</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9. Krakowski I. 1986–1996: </w:t>
      </w:r>
      <w:proofErr w:type="gramStart"/>
      <w:r w:rsidRPr="004D7384">
        <w:rPr>
          <w:rFonts w:ascii="Georgia" w:eastAsia="Times New Roman" w:hAnsi="Georgia" w:cs="Times New Roman"/>
          <w:color w:val="000000"/>
          <w:sz w:val="23"/>
          <w:szCs w:val="23"/>
          <w:lang w:eastAsia="en-GB"/>
        </w:rPr>
        <w:t>dix</w:t>
      </w:r>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ans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d’échelle</w:t>
      </w:r>
      <w:proofErr w:type="spellEnd"/>
      <w:r w:rsidRPr="004D7384">
        <w:rPr>
          <w:rFonts w:ascii="Georgia" w:eastAsia="Times New Roman" w:hAnsi="Georgia" w:cs="Times New Roman"/>
          <w:color w:val="000000"/>
          <w:sz w:val="23"/>
          <w:szCs w:val="23"/>
          <w:lang w:eastAsia="en-GB"/>
        </w:rPr>
        <w:t xml:space="preserve"> OMS. In: </w:t>
      </w:r>
      <w:proofErr w:type="spellStart"/>
      <w:r w:rsidRPr="004D7384">
        <w:rPr>
          <w:rFonts w:ascii="Georgia" w:eastAsia="Times New Roman" w:hAnsi="Georgia" w:cs="Times New Roman"/>
          <w:color w:val="000000"/>
          <w:sz w:val="23"/>
          <w:szCs w:val="23"/>
          <w:lang w:eastAsia="en-GB"/>
        </w:rPr>
        <w:t>Boiron</w:t>
      </w:r>
      <w:proofErr w:type="spellEnd"/>
      <w:r w:rsidRPr="004D7384">
        <w:rPr>
          <w:rFonts w:ascii="Georgia" w:eastAsia="Times New Roman" w:hAnsi="Georgia" w:cs="Times New Roman"/>
          <w:color w:val="000000"/>
          <w:sz w:val="23"/>
          <w:szCs w:val="23"/>
          <w:lang w:eastAsia="en-GB"/>
        </w:rPr>
        <w:t xml:space="preserve"> M, Marty M, editors. </w:t>
      </w:r>
      <w:proofErr w:type="spellStart"/>
      <w:r w:rsidRPr="004D7384">
        <w:rPr>
          <w:rFonts w:ascii="Georgia" w:eastAsia="Times New Roman" w:hAnsi="Georgia" w:cs="Times New Roman"/>
          <w:color w:val="000000"/>
          <w:sz w:val="23"/>
          <w:szCs w:val="23"/>
          <w:lang w:eastAsia="en-GB"/>
        </w:rPr>
        <w:t>Eurocancer</w:t>
      </w:r>
      <w:proofErr w:type="spellEnd"/>
      <w:r w:rsidRPr="004D7384">
        <w:rPr>
          <w:rFonts w:ascii="Georgia" w:eastAsia="Times New Roman" w:hAnsi="Georgia" w:cs="Times New Roman"/>
          <w:color w:val="000000"/>
          <w:sz w:val="23"/>
          <w:szCs w:val="23"/>
          <w:lang w:eastAsia="en-GB"/>
        </w:rPr>
        <w:t xml:space="preserve"> 96.Montrouge, Fr: John </w:t>
      </w:r>
      <w:proofErr w:type="spellStart"/>
      <w:r w:rsidRPr="004D7384">
        <w:rPr>
          <w:rFonts w:ascii="Georgia" w:eastAsia="Times New Roman" w:hAnsi="Georgia" w:cs="Times New Roman"/>
          <w:color w:val="000000"/>
          <w:sz w:val="23"/>
          <w:szCs w:val="23"/>
          <w:lang w:eastAsia="en-GB"/>
        </w:rPr>
        <w:t>Libbey</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Eurotext</w:t>
      </w:r>
      <w:proofErr w:type="spellEnd"/>
      <w:r w:rsidRPr="004D7384">
        <w:rPr>
          <w:rFonts w:ascii="Georgia" w:eastAsia="Times New Roman" w:hAnsi="Georgia" w:cs="Times New Roman"/>
          <w:color w:val="000000"/>
          <w:sz w:val="23"/>
          <w:szCs w:val="23"/>
          <w:lang w:eastAsia="en-GB"/>
        </w:rPr>
        <w:t>; 1996. pp. 291–3.</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10. Eisenberg E, </w:t>
      </w:r>
      <w:proofErr w:type="spellStart"/>
      <w:r w:rsidRPr="004D7384">
        <w:rPr>
          <w:rFonts w:ascii="Georgia" w:eastAsia="Times New Roman" w:hAnsi="Georgia" w:cs="Times New Roman"/>
          <w:color w:val="000000"/>
          <w:sz w:val="23"/>
          <w:szCs w:val="23"/>
          <w:lang w:eastAsia="en-GB"/>
        </w:rPr>
        <w:t>Marinangeli</w:t>
      </w:r>
      <w:proofErr w:type="spellEnd"/>
      <w:r w:rsidRPr="004D7384">
        <w:rPr>
          <w:rFonts w:ascii="Georgia" w:eastAsia="Times New Roman" w:hAnsi="Georgia" w:cs="Times New Roman"/>
          <w:color w:val="000000"/>
          <w:sz w:val="23"/>
          <w:szCs w:val="23"/>
          <w:lang w:eastAsia="en-GB"/>
        </w:rPr>
        <w:t xml:space="preserve"> F, </w:t>
      </w:r>
      <w:proofErr w:type="spellStart"/>
      <w:r w:rsidRPr="004D7384">
        <w:rPr>
          <w:rFonts w:ascii="Georgia" w:eastAsia="Times New Roman" w:hAnsi="Georgia" w:cs="Times New Roman"/>
          <w:color w:val="000000"/>
          <w:sz w:val="23"/>
          <w:szCs w:val="23"/>
          <w:lang w:eastAsia="en-GB"/>
        </w:rPr>
        <w:t>Birkhahm</w:t>
      </w:r>
      <w:proofErr w:type="spellEnd"/>
      <w:r w:rsidRPr="004D7384">
        <w:rPr>
          <w:rFonts w:ascii="Georgia" w:eastAsia="Times New Roman" w:hAnsi="Georgia" w:cs="Times New Roman"/>
          <w:color w:val="000000"/>
          <w:sz w:val="23"/>
          <w:szCs w:val="23"/>
          <w:lang w:eastAsia="en-GB"/>
        </w:rPr>
        <w:t xml:space="preserve"> J, </w:t>
      </w:r>
      <w:proofErr w:type="spellStart"/>
      <w:r w:rsidRPr="004D7384">
        <w:rPr>
          <w:rFonts w:ascii="Georgia" w:eastAsia="Times New Roman" w:hAnsi="Georgia" w:cs="Times New Roman"/>
          <w:color w:val="000000"/>
          <w:sz w:val="23"/>
          <w:szCs w:val="23"/>
          <w:lang w:eastAsia="en-GB"/>
        </w:rPr>
        <w:t>Paladín</w:t>
      </w:r>
      <w:proofErr w:type="spellEnd"/>
      <w:r w:rsidRPr="004D7384">
        <w:rPr>
          <w:rFonts w:ascii="Georgia" w:eastAsia="Times New Roman" w:hAnsi="Georgia" w:cs="Times New Roman"/>
          <w:color w:val="000000"/>
          <w:sz w:val="23"/>
          <w:szCs w:val="23"/>
          <w:lang w:eastAsia="en-GB"/>
        </w:rPr>
        <w:t xml:space="preserve"> A, </w:t>
      </w:r>
      <w:proofErr w:type="spellStart"/>
      <w:r w:rsidRPr="004D7384">
        <w:rPr>
          <w:rFonts w:ascii="Georgia" w:eastAsia="Times New Roman" w:hAnsi="Georgia" w:cs="Times New Roman"/>
          <w:color w:val="000000"/>
          <w:sz w:val="23"/>
          <w:szCs w:val="23"/>
          <w:lang w:eastAsia="en-GB"/>
        </w:rPr>
        <w:t>Varrassi</w:t>
      </w:r>
      <w:proofErr w:type="spellEnd"/>
      <w:r w:rsidRPr="004D7384">
        <w:rPr>
          <w:rFonts w:ascii="Georgia" w:eastAsia="Times New Roman" w:hAnsi="Georgia" w:cs="Times New Roman"/>
          <w:color w:val="000000"/>
          <w:sz w:val="23"/>
          <w:szCs w:val="23"/>
          <w:lang w:eastAsia="en-GB"/>
        </w:rPr>
        <w:t xml:space="preserve"> G. Time to modify the WHO analgesic leader? Pain </w:t>
      </w:r>
      <w:proofErr w:type="spellStart"/>
      <w:r w:rsidRPr="004D7384">
        <w:rPr>
          <w:rFonts w:ascii="Georgia" w:eastAsia="Times New Roman" w:hAnsi="Georgia" w:cs="Times New Roman"/>
          <w:color w:val="000000"/>
          <w:sz w:val="23"/>
          <w:szCs w:val="23"/>
          <w:lang w:eastAsia="en-GB"/>
        </w:rPr>
        <w:t>Clin</w:t>
      </w:r>
      <w:proofErr w:type="spellEnd"/>
      <w:r w:rsidRPr="004D7384">
        <w:rPr>
          <w:rFonts w:ascii="Georgia" w:eastAsia="Times New Roman" w:hAnsi="Georgia" w:cs="Times New Roman"/>
          <w:color w:val="000000"/>
          <w:sz w:val="23"/>
          <w:szCs w:val="23"/>
          <w:lang w:eastAsia="en-GB"/>
        </w:rPr>
        <w:t xml:space="preserve"> Update. 2005</w:t>
      </w:r>
      <w:proofErr w:type="gramStart"/>
      <w:r w:rsidRPr="004D7384">
        <w:rPr>
          <w:rFonts w:ascii="Georgia" w:eastAsia="Times New Roman" w:hAnsi="Georgia" w:cs="Times New Roman"/>
          <w:color w:val="000000"/>
          <w:sz w:val="23"/>
          <w:szCs w:val="23"/>
          <w:lang w:eastAsia="en-GB"/>
        </w:rPr>
        <w:t>;13</w:t>
      </w:r>
      <w:proofErr w:type="gramEnd"/>
      <w:r w:rsidRPr="004D7384">
        <w:rPr>
          <w:rFonts w:ascii="Georgia" w:eastAsia="Times New Roman" w:hAnsi="Georgia" w:cs="Times New Roman"/>
          <w:color w:val="000000"/>
          <w:sz w:val="23"/>
          <w:szCs w:val="23"/>
          <w:lang w:eastAsia="en-GB"/>
        </w:rPr>
        <w:t>(5):1–4.</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lastRenderedPageBreak/>
        <w:t>11. </w:t>
      </w:r>
      <w:proofErr w:type="spellStart"/>
      <w:r w:rsidRPr="004D7384">
        <w:rPr>
          <w:rFonts w:ascii="Georgia" w:eastAsia="Times New Roman" w:hAnsi="Georgia" w:cs="Times New Roman"/>
          <w:color w:val="000000"/>
          <w:sz w:val="23"/>
          <w:szCs w:val="23"/>
          <w:lang w:eastAsia="en-GB"/>
        </w:rPr>
        <w:t>Zech</w:t>
      </w:r>
      <w:proofErr w:type="spellEnd"/>
      <w:r w:rsidRPr="004D7384">
        <w:rPr>
          <w:rFonts w:ascii="Georgia" w:eastAsia="Times New Roman" w:hAnsi="Georgia" w:cs="Times New Roman"/>
          <w:color w:val="000000"/>
          <w:sz w:val="23"/>
          <w:szCs w:val="23"/>
          <w:lang w:eastAsia="en-GB"/>
        </w:rPr>
        <w:t xml:space="preserve"> DF, </w:t>
      </w:r>
      <w:proofErr w:type="spellStart"/>
      <w:r w:rsidRPr="004D7384">
        <w:rPr>
          <w:rFonts w:ascii="Georgia" w:eastAsia="Times New Roman" w:hAnsi="Georgia" w:cs="Times New Roman"/>
          <w:color w:val="000000"/>
          <w:sz w:val="23"/>
          <w:szCs w:val="23"/>
          <w:lang w:eastAsia="en-GB"/>
        </w:rPr>
        <w:t>Grond</w:t>
      </w:r>
      <w:proofErr w:type="spellEnd"/>
      <w:r w:rsidRPr="004D7384">
        <w:rPr>
          <w:rFonts w:ascii="Georgia" w:eastAsia="Times New Roman" w:hAnsi="Georgia" w:cs="Times New Roman"/>
          <w:color w:val="000000"/>
          <w:sz w:val="23"/>
          <w:szCs w:val="23"/>
          <w:lang w:eastAsia="en-GB"/>
        </w:rPr>
        <w:t xml:space="preserve"> S, Lynch J, </w:t>
      </w:r>
      <w:proofErr w:type="spellStart"/>
      <w:r w:rsidRPr="004D7384">
        <w:rPr>
          <w:rFonts w:ascii="Georgia" w:eastAsia="Times New Roman" w:hAnsi="Georgia" w:cs="Times New Roman"/>
          <w:color w:val="000000"/>
          <w:sz w:val="23"/>
          <w:szCs w:val="23"/>
          <w:lang w:eastAsia="en-GB"/>
        </w:rPr>
        <w:t>Hertel</w:t>
      </w:r>
      <w:proofErr w:type="spellEnd"/>
      <w:r w:rsidRPr="004D7384">
        <w:rPr>
          <w:rFonts w:ascii="Georgia" w:eastAsia="Times New Roman" w:hAnsi="Georgia" w:cs="Times New Roman"/>
          <w:color w:val="000000"/>
          <w:sz w:val="23"/>
          <w:szCs w:val="23"/>
          <w:lang w:eastAsia="en-GB"/>
        </w:rPr>
        <w:t xml:space="preserve"> D, Lehmann KA. Validation of World Health Organization guidelines for cancer pain relief: a 10 year prospective study. </w:t>
      </w:r>
      <w:proofErr w:type="gramStart"/>
      <w:r w:rsidRPr="004D7384">
        <w:rPr>
          <w:rFonts w:ascii="Georgia" w:eastAsia="Times New Roman" w:hAnsi="Georgia" w:cs="Times New Roman"/>
          <w:color w:val="000000"/>
          <w:sz w:val="23"/>
          <w:szCs w:val="23"/>
          <w:lang w:eastAsia="en-GB"/>
        </w:rPr>
        <w:t>Pain.</w:t>
      </w:r>
      <w:proofErr w:type="gramEnd"/>
      <w:r w:rsidRPr="004D7384">
        <w:rPr>
          <w:rFonts w:ascii="Georgia" w:eastAsia="Times New Roman" w:hAnsi="Georgia" w:cs="Times New Roman"/>
          <w:color w:val="000000"/>
          <w:sz w:val="23"/>
          <w:szCs w:val="23"/>
          <w:lang w:eastAsia="en-GB"/>
        </w:rPr>
        <w:t> 1995</w:t>
      </w:r>
      <w:proofErr w:type="gramStart"/>
      <w:r w:rsidRPr="004D7384">
        <w:rPr>
          <w:rFonts w:ascii="Georgia" w:eastAsia="Times New Roman" w:hAnsi="Georgia" w:cs="Times New Roman"/>
          <w:color w:val="000000"/>
          <w:sz w:val="23"/>
          <w:szCs w:val="23"/>
          <w:lang w:eastAsia="en-GB"/>
        </w:rPr>
        <w:t>;63</w:t>
      </w:r>
      <w:proofErr w:type="gramEnd"/>
      <w:r w:rsidRPr="004D7384">
        <w:rPr>
          <w:rFonts w:ascii="Georgia" w:eastAsia="Times New Roman" w:hAnsi="Georgia" w:cs="Times New Roman"/>
          <w:color w:val="000000"/>
          <w:sz w:val="23"/>
          <w:szCs w:val="23"/>
          <w:lang w:eastAsia="en-GB"/>
        </w:rPr>
        <w:t>(1):65–76. [</w:t>
      </w:r>
      <w:hyperlink r:id="rId74"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12. Araujo AM, Gomez M, </w:t>
      </w:r>
      <w:proofErr w:type="spellStart"/>
      <w:r w:rsidRPr="004D7384">
        <w:rPr>
          <w:rFonts w:ascii="Georgia" w:eastAsia="Times New Roman" w:hAnsi="Georgia" w:cs="Times New Roman"/>
          <w:color w:val="000000"/>
          <w:sz w:val="23"/>
          <w:szCs w:val="23"/>
          <w:lang w:eastAsia="en-GB"/>
        </w:rPr>
        <w:t>Pascual</w:t>
      </w:r>
      <w:proofErr w:type="spellEnd"/>
      <w:r w:rsidRPr="004D7384">
        <w:rPr>
          <w:rFonts w:ascii="Georgia" w:eastAsia="Times New Roman" w:hAnsi="Georgia" w:cs="Times New Roman"/>
          <w:color w:val="000000"/>
          <w:sz w:val="23"/>
          <w:szCs w:val="23"/>
          <w:lang w:eastAsia="en-GB"/>
        </w:rPr>
        <w:t xml:space="preserve"> J, </w:t>
      </w:r>
      <w:proofErr w:type="spellStart"/>
      <w:r w:rsidRPr="004D7384">
        <w:rPr>
          <w:rFonts w:ascii="Georgia" w:eastAsia="Times New Roman" w:hAnsi="Georgia" w:cs="Times New Roman"/>
          <w:color w:val="000000"/>
          <w:sz w:val="23"/>
          <w:szCs w:val="23"/>
          <w:lang w:eastAsia="en-GB"/>
        </w:rPr>
        <w:t>Castañeda</w:t>
      </w:r>
      <w:proofErr w:type="spellEnd"/>
      <w:r w:rsidRPr="004D7384">
        <w:rPr>
          <w:rFonts w:ascii="Georgia" w:eastAsia="Times New Roman" w:hAnsi="Georgia" w:cs="Times New Roman"/>
          <w:color w:val="000000"/>
          <w:sz w:val="23"/>
          <w:szCs w:val="23"/>
          <w:lang w:eastAsia="en-GB"/>
        </w:rPr>
        <w:t xml:space="preserve"> M, </w:t>
      </w:r>
      <w:proofErr w:type="spellStart"/>
      <w:r w:rsidRPr="004D7384">
        <w:rPr>
          <w:rFonts w:ascii="Georgia" w:eastAsia="Times New Roman" w:hAnsi="Georgia" w:cs="Times New Roman"/>
          <w:color w:val="000000"/>
          <w:sz w:val="23"/>
          <w:szCs w:val="23"/>
          <w:lang w:eastAsia="en-GB"/>
        </w:rPr>
        <w:t>Pezonaga</w:t>
      </w:r>
      <w:proofErr w:type="spellEnd"/>
      <w:r w:rsidRPr="004D7384">
        <w:rPr>
          <w:rFonts w:ascii="Georgia" w:eastAsia="Times New Roman" w:hAnsi="Georgia" w:cs="Times New Roman"/>
          <w:color w:val="000000"/>
          <w:sz w:val="23"/>
          <w:szCs w:val="23"/>
          <w:lang w:eastAsia="en-GB"/>
        </w:rPr>
        <w:t xml:space="preserve"> L, </w:t>
      </w:r>
      <w:proofErr w:type="spellStart"/>
      <w:r w:rsidRPr="004D7384">
        <w:rPr>
          <w:rFonts w:ascii="Georgia" w:eastAsia="Times New Roman" w:hAnsi="Georgia" w:cs="Times New Roman"/>
          <w:color w:val="000000"/>
          <w:sz w:val="23"/>
          <w:szCs w:val="23"/>
          <w:lang w:eastAsia="en-GB"/>
        </w:rPr>
        <w:t>Borque</w:t>
      </w:r>
      <w:proofErr w:type="spellEnd"/>
      <w:r w:rsidRPr="004D7384">
        <w:rPr>
          <w:rFonts w:ascii="Georgia" w:eastAsia="Times New Roman" w:hAnsi="Georgia" w:cs="Times New Roman"/>
          <w:color w:val="000000"/>
          <w:sz w:val="23"/>
          <w:szCs w:val="23"/>
          <w:lang w:eastAsia="en-GB"/>
        </w:rPr>
        <w:t xml:space="preserve"> JL. </w:t>
      </w:r>
      <w:proofErr w:type="gramStart"/>
      <w:r w:rsidRPr="004D7384">
        <w:rPr>
          <w:rFonts w:ascii="Georgia" w:eastAsia="Times New Roman" w:hAnsi="Georgia" w:cs="Times New Roman"/>
          <w:color w:val="000000"/>
          <w:sz w:val="23"/>
          <w:szCs w:val="23"/>
          <w:lang w:eastAsia="en-GB"/>
        </w:rPr>
        <w:t>[Treatment of pain in oncology patients.]</w:t>
      </w:r>
      <w:proofErr w:type="gramEnd"/>
      <w:r w:rsidRPr="004D7384">
        <w:rPr>
          <w:rFonts w:ascii="Georgia" w:eastAsia="Times New Roman" w:hAnsi="Georgia" w:cs="Times New Roman"/>
          <w:color w:val="000000"/>
          <w:sz w:val="23"/>
          <w:szCs w:val="23"/>
          <w:lang w:eastAsia="en-GB"/>
        </w:rPr>
        <w:t> </w:t>
      </w:r>
      <w:proofErr w:type="gramStart"/>
      <w:r w:rsidRPr="004D7384">
        <w:rPr>
          <w:rFonts w:ascii="Georgia" w:eastAsia="Times New Roman" w:hAnsi="Georgia" w:cs="Times New Roman"/>
          <w:color w:val="000000"/>
          <w:sz w:val="23"/>
          <w:szCs w:val="23"/>
          <w:lang w:eastAsia="en-GB"/>
        </w:rPr>
        <w:t>An</w:t>
      </w:r>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Sist</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Sanit</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Navar</w:t>
      </w:r>
      <w:proofErr w:type="spellEnd"/>
      <w:r w:rsidRPr="004D7384">
        <w:rPr>
          <w:rFonts w:ascii="Georgia" w:eastAsia="Times New Roman" w:hAnsi="Georgia" w:cs="Times New Roman"/>
          <w:color w:val="000000"/>
          <w:sz w:val="23"/>
          <w:szCs w:val="23"/>
          <w:lang w:eastAsia="en-GB"/>
        </w:rPr>
        <w:t>. 2004</w:t>
      </w:r>
      <w:proofErr w:type="gramStart"/>
      <w:r w:rsidRPr="004D7384">
        <w:rPr>
          <w:rFonts w:ascii="Georgia" w:eastAsia="Times New Roman" w:hAnsi="Georgia" w:cs="Times New Roman"/>
          <w:color w:val="000000"/>
          <w:sz w:val="23"/>
          <w:szCs w:val="23"/>
          <w:lang w:eastAsia="en-GB"/>
        </w:rPr>
        <w:t>;27</w:t>
      </w:r>
      <w:proofErr w:type="gramEnd"/>
      <w:r w:rsidRPr="004D7384">
        <w:rPr>
          <w:rFonts w:ascii="Georgia" w:eastAsia="Times New Roman" w:hAnsi="Georgia" w:cs="Times New Roman"/>
          <w:color w:val="000000"/>
          <w:sz w:val="23"/>
          <w:szCs w:val="23"/>
          <w:lang w:eastAsia="en-GB"/>
        </w:rPr>
        <w:t>(</w:t>
      </w:r>
      <w:proofErr w:type="spellStart"/>
      <w:r w:rsidRPr="004D7384">
        <w:rPr>
          <w:rFonts w:ascii="Georgia" w:eastAsia="Times New Roman" w:hAnsi="Georgia" w:cs="Times New Roman"/>
          <w:color w:val="000000"/>
          <w:sz w:val="23"/>
          <w:szCs w:val="23"/>
          <w:lang w:eastAsia="en-GB"/>
        </w:rPr>
        <w:t>Suppl</w:t>
      </w:r>
      <w:proofErr w:type="spellEnd"/>
      <w:r w:rsidRPr="004D7384">
        <w:rPr>
          <w:rFonts w:ascii="Georgia" w:eastAsia="Times New Roman" w:hAnsi="Georgia" w:cs="Times New Roman"/>
          <w:color w:val="000000"/>
          <w:sz w:val="23"/>
          <w:szCs w:val="23"/>
          <w:lang w:eastAsia="en-GB"/>
        </w:rPr>
        <w:t xml:space="preserve"> 3):63–75. </w:t>
      </w:r>
      <w:proofErr w:type="gramStart"/>
      <w:r w:rsidRPr="004D7384">
        <w:rPr>
          <w:rFonts w:ascii="Georgia" w:eastAsia="Times New Roman" w:hAnsi="Georgia" w:cs="Times New Roman"/>
          <w:color w:val="000000"/>
          <w:sz w:val="23"/>
          <w:szCs w:val="23"/>
          <w:lang w:eastAsia="en-GB"/>
        </w:rPr>
        <w:t>[Article in Spanish].</w:t>
      </w:r>
      <w:proofErr w:type="gramEnd"/>
      <w:r w:rsidRPr="004D7384">
        <w:rPr>
          <w:rFonts w:ascii="Georgia" w:eastAsia="Times New Roman" w:hAnsi="Georgia" w:cs="Times New Roman"/>
          <w:color w:val="000000"/>
          <w:sz w:val="23"/>
          <w:szCs w:val="23"/>
          <w:lang w:eastAsia="en-GB"/>
        </w:rPr>
        <w:t> [</w:t>
      </w:r>
      <w:hyperlink r:id="rId75"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13. Miguel R. Interventional treatment of cancer pain: the fourth step in the world Health Organization analgesic ladder? </w:t>
      </w:r>
      <w:proofErr w:type="gramStart"/>
      <w:r w:rsidRPr="004D7384">
        <w:rPr>
          <w:rFonts w:ascii="Georgia" w:eastAsia="Times New Roman" w:hAnsi="Georgia" w:cs="Times New Roman"/>
          <w:color w:val="000000"/>
          <w:sz w:val="23"/>
          <w:szCs w:val="23"/>
          <w:lang w:eastAsia="en-GB"/>
        </w:rPr>
        <w:t>Cancer Control.</w:t>
      </w:r>
      <w:proofErr w:type="gramEnd"/>
      <w:r w:rsidRPr="004D7384">
        <w:rPr>
          <w:rFonts w:ascii="Georgia" w:eastAsia="Times New Roman" w:hAnsi="Georgia" w:cs="Times New Roman"/>
          <w:color w:val="000000"/>
          <w:sz w:val="23"/>
          <w:szCs w:val="23"/>
          <w:lang w:eastAsia="en-GB"/>
        </w:rPr>
        <w:t> 2000</w:t>
      </w:r>
      <w:proofErr w:type="gramStart"/>
      <w:r w:rsidRPr="004D7384">
        <w:rPr>
          <w:rFonts w:ascii="Georgia" w:eastAsia="Times New Roman" w:hAnsi="Georgia" w:cs="Times New Roman"/>
          <w:color w:val="000000"/>
          <w:sz w:val="23"/>
          <w:szCs w:val="23"/>
          <w:lang w:eastAsia="en-GB"/>
        </w:rPr>
        <w:t>;7</w:t>
      </w:r>
      <w:proofErr w:type="gramEnd"/>
      <w:r w:rsidRPr="004D7384">
        <w:rPr>
          <w:rFonts w:ascii="Georgia" w:eastAsia="Times New Roman" w:hAnsi="Georgia" w:cs="Times New Roman"/>
          <w:color w:val="000000"/>
          <w:sz w:val="23"/>
          <w:szCs w:val="23"/>
          <w:lang w:eastAsia="en-GB"/>
        </w:rPr>
        <w:t>(2):149–56. [</w:t>
      </w:r>
      <w:hyperlink r:id="rId76"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14. Gómez-</w:t>
      </w:r>
      <w:proofErr w:type="spellStart"/>
      <w:r w:rsidRPr="004D7384">
        <w:rPr>
          <w:rFonts w:ascii="Georgia" w:eastAsia="Times New Roman" w:hAnsi="Georgia" w:cs="Times New Roman"/>
          <w:color w:val="000000"/>
          <w:sz w:val="23"/>
          <w:szCs w:val="23"/>
          <w:lang w:eastAsia="en-GB"/>
        </w:rPr>
        <w:t>Cortéz</w:t>
      </w:r>
      <w:proofErr w:type="spellEnd"/>
      <w:r w:rsidRPr="004D7384">
        <w:rPr>
          <w:rFonts w:ascii="Georgia" w:eastAsia="Times New Roman" w:hAnsi="Georgia" w:cs="Times New Roman"/>
          <w:color w:val="000000"/>
          <w:sz w:val="23"/>
          <w:szCs w:val="23"/>
          <w:lang w:eastAsia="en-GB"/>
        </w:rPr>
        <w:t xml:space="preserve"> MD, Rodríguez-</w:t>
      </w:r>
      <w:proofErr w:type="spellStart"/>
      <w:r w:rsidRPr="004D7384">
        <w:rPr>
          <w:rFonts w:ascii="Georgia" w:eastAsia="Times New Roman" w:hAnsi="Georgia" w:cs="Times New Roman"/>
          <w:color w:val="000000"/>
          <w:sz w:val="23"/>
          <w:szCs w:val="23"/>
          <w:lang w:eastAsia="en-GB"/>
        </w:rPr>
        <w:t>Huertas</w:t>
      </w:r>
      <w:proofErr w:type="spellEnd"/>
      <w:r w:rsidRPr="004D7384">
        <w:rPr>
          <w:rFonts w:ascii="Georgia" w:eastAsia="Times New Roman" w:hAnsi="Georgia" w:cs="Times New Roman"/>
          <w:color w:val="000000"/>
          <w:sz w:val="23"/>
          <w:szCs w:val="23"/>
          <w:lang w:eastAsia="en-GB"/>
        </w:rPr>
        <w:t xml:space="preserve"> F. </w:t>
      </w:r>
      <w:proofErr w:type="spellStart"/>
      <w:r w:rsidRPr="004D7384">
        <w:rPr>
          <w:rFonts w:ascii="Georgia" w:eastAsia="Times New Roman" w:hAnsi="Georgia" w:cs="Times New Roman"/>
          <w:color w:val="000000"/>
          <w:sz w:val="23"/>
          <w:szCs w:val="23"/>
          <w:lang w:eastAsia="en-GB"/>
        </w:rPr>
        <w:t>Reevaluación</w:t>
      </w:r>
      <w:proofErr w:type="spellEnd"/>
      <w:r w:rsidRPr="004D7384">
        <w:rPr>
          <w:rFonts w:ascii="Georgia" w:eastAsia="Times New Roman" w:hAnsi="Georgia" w:cs="Times New Roman"/>
          <w:color w:val="000000"/>
          <w:sz w:val="23"/>
          <w:szCs w:val="23"/>
          <w:lang w:eastAsia="en-GB"/>
        </w:rPr>
        <w:t xml:space="preserve"> del </w:t>
      </w:r>
      <w:proofErr w:type="spellStart"/>
      <w:r w:rsidRPr="004D7384">
        <w:rPr>
          <w:rFonts w:ascii="Georgia" w:eastAsia="Times New Roman" w:hAnsi="Georgia" w:cs="Times New Roman"/>
          <w:color w:val="000000"/>
          <w:sz w:val="23"/>
          <w:szCs w:val="23"/>
          <w:lang w:eastAsia="en-GB"/>
        </w:rPr>
        <w:t>segundo</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escalón</w:t>
      </w:r>
      <w:proofErr w:type="spellEnd"/>
      <w:r w:rsidRPr="004D7384">
        <w:rPr>
          <w:rFonts w:ascii="Georgia" w:eastAsia="Times New Roman" w:hAnsi="Georgia" w:cs="Times New Roman"/>
          <w:color w:val="000000"/>
          <w:sz w:val="23"/>
          <w:szCs w:val="23"/>
          <w:lang w:eastAsia="en-GB"/>
        </w:rPr>
        <w:t xml:space="preserve"> de la </w:t>
      </w:r>
      <w:proofErr w:type="spellStart"/>
      <w:r w:rsidRPr="004D7384">
        <w:rPr>
          <w:rFonts w:ascii="Georgia" w:eastAsia="Times New Roman" w:hAnsi="Georgia" w:cs="Times New Roman"/>
          <w:color w:val="000000"/>
          <w:sz w:val="23"/>
          <w:szCs w:val="23"/>
          <w:lang w:eastAsia="en-GB"/>
        </w:rPr>
        <w:t>escalera</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analgésica</w:t>
      </w:r>
      <w:proofErr w:type="spellEnd"/>
      <w:r w:rsidRPr="004D7384">
        <w:rPr>
          <w:rFonts w:ascii="Georgia" w:eastAsia="Times New Roman" w:hAnsi="Georgia" w:cs="Times New Roman"/>
          <w:color w:val="000000"/>
          <w:sz w:val="23"/>
          <w:szCs w:val="23"/>
          <w:lang w:eastAsia="en-GB"/>
        </w:rPr>
        <w:t xml:space="preserve"> de la OMS. Rev </w:t>
      </w:r>
      <w:proofErr w:type="spellStart"/>
      <w:r w:rsidRPr="004D7384">
        <w:rPr>
          <w:rFonts w:ascii="Georgia" w:eastAsia="Times New Roman" w:hAnsi="Georgia" w:cs="Times New Roman"/>
          <w:color w:val="000000"/>
          <w:sz w:val="23"/>
          <w:szCs w:val="23"/>
          <w:lang w:eastAsia="en-GB"/>
        </w:rPr>
        <w:t>Soc</w:t>
      </w:r>
      <w:proofErr w:type="spellEnd"/>
      <w:r w:rsidRPr="004D7384">
        <w:rPr>
          <w:rFonts w:ascii="Georgia" w:eastAsia="Times New Roman" w:hAnsi="Georgia" w:cs="Times New Roman"/>
          <w:color w:val="000000"/>
          <w:sz w:val="23"/>
          <w:szCs w:val="23"/>
          <w:lang w:eastAsia="en-GB"/>
        </w:rPr>
        <w:t xml:space="preserve"> </w:t>
      </w:r>
      <w:proofErr w:type="spellStart"/>
      <w:proofErr w:type="gramStart"/>
      <w:r w:rsidRPr="004D7384">
        <w:rPr>
          <w:rFonts w:ascii="Georgia" w:eastAsia="Times New Roman" w:hAnsi="Georgia" w:cs="Times New Roman"/>
          <w:color w:val="000000"/>
          <w:sz w:val="23"/>
          <w:szCs w:val="23"/>
          <w:lang w:eastAsia="en-GB"/>
        </w:rPr>
        <w:t>Esp</w:t>
      </w:r>
      <w:proofErr w:type="spellEnd"/>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2000</w:t>
      </w:r>
      <w:proofErr w:type="gramStart"/>
      <w:r w:rsidRPr="004D7384">
        <w:rPr>
          <w:rFonts w:ascii="Georgia" w:eastAsia="Times New Roman" w:hAnsi="Georgia" w:cs="Times New Roman"/>
          <w:color w:val="000000"/>
          <w:sz w:val="23"/>
          <w:szCs w:val="23"/>
          <w:lang w:eastAsia="en-GB"/>
        </w:rPr>
        <w:t>;7</w:t>
      </w:r>
      <w:proofErr w:type="gramEnd"/>
      <w:r w:rsidRPr="004D7384">
        <w:rPr>
          <w:rFonts w:ascii="Georgia" w:eastAsia="Times New Roman" w:hAnsi="Georgia" w:cs="Times New Roman"/>
          <w:color w:val="000000"/>
          <w:sz w:val="23"/>
          <w:szCs w:val="23"/>
          <w:lang w:eastAsia="en-GB"/>
        </w:rPr>
        <w:t>(6):343–4.</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15. Vargas-Schaffer G. </w:t>
      </w:r>
      <w:proofErr w:type="spellStart"/>
      <w:r w:rsidRPr="004D7384">
        <w:rPr>
          <w:rFonts w:ascii="Georgia" w:eastAsia="Times New Roman" w:hAnsi="Georgia" w:cs="Times New Roman"/>
          <w:color w:val="000000"/>
          <w:sz w:val="23"/>
          <w:szCs w:val="23"/>
          <w:lang w:eastAsia="en-GB"/>
        </w:rPr>
        <w:t>Manejo</w:t>
      </w:r>
      <w:proofErr w:type="spellEnd"/>
      <w:r w:rsidRPr="004D7384">
        <w:rPr>
          <w:rFonts w:ascii="Georgia" w:eastAsia="Times New Roman" w:hAnsi="Georgia" w:cs="Times New Roman"/>
          <w:color w:val="000000"/>
          <w:sz w:val="23"/>
          <w:szCs w:val="23"/>
          <w:lang w:eastAsia="en-GB"/>
        </w:rPr>
        <w:t xml:space="preserve"> y </w:t>
      </w:r>
      <w:proofErr w:type="spellStart"/>
      <w:r w:rsidRPr="004D7384">
        <w:rPr>
          <w:rFonts w:ascii="Georgia" w:eastAsia="Times New Roman" w:hAnsi="Georgia" w:cs="Times New Roman"/>
          <w:color w:val="000000"/>
          <w:sz w:val="23"/>
          <w:szCs w:val="23"/>
          <w:lang w:eastAsia="en-GB"/>
        </w:rPr>
        <w:t>tratamiento</w:t>
      </w:r>
      <w:proofErr w:type="spellEnd"/>
      <w:r w:rsidRPr="004D7384">
        <w:rPr>
          <w:rFonts w:ascii="Georgia" w:eastAsia="Times New Roman" w:hAnsi="Georgia" w:cs="Times New Roman"/>
          <w:color w:val="000000"/>
          <w:sz w:val="23"/>
          <w:szCs w:val="23"/>
          <w:lang w:eastAsia="en-GB"/>
        </w:rPr>
        <w:t xml:space="preserve"> </w:t>
      </w:r>
      <w:proofErr w:type="gramStart"/>
      <w:r w:rsidRPr="004D7384">
        <w:rPr>
          <w:rFonts w:ascii="Georgia" w:eastAsia="Times New Roman" w:hAnsi="Georgia" w:cs="Times New Roman"/>
          <w:color w:val="000000"/>
          <w:sz w:val="23"/>
          <w:szCs w:val="23"/>
          <w:lang w:eastAsia="en-GB"/>
        </w:rPr>
        <w:t>del</w:t>
      </w:r>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oncológico</w:t>
      </w:r>
      <w:proofErr w:type="spellEnd"/>
      <w:r w:rsidRPr="004D7384">
        <w:rPr>
          <w:rFonts w:ascii="Georgia" w:eastAsia="Times New Roman" w:hAnsi="Georgia" w:cs="Times New Roman"/>
          <w:color w:val="000000"/>
          <w:sz w:val="23"/>
          <w:szCs w:val="23"/>
          <w:lang w:eastAsia="en-GB"/>
        </w:rPr>
        <w:t xml:space="preserve">. In: Vargas-Schaffer G, Esposito </w:t>
      </w:r>
      <w:proofErr w:type="spellStart"/>
      <w:r w:rsidRPr="004D7384">
        <w:rPr>
          <w:rFonts w:ascii="Georgia" w:eastAsia="Times New Roman" w:hAnsi="Georgia" w:cs="Times New Roman"/>
          <w:color w:val="000000"/>
          <w:sz w:val="23"/>
          <w:szCs w:val="23"/>
          <w:lang w:eastAsia="en-GB"/>
        </w:rPr>
        <w:t>Quercia</w:t>
      </w:r>
      <w:proofErr w:type="spellEnd"/>
      <w:r w:rsidRPr="004D7384">
        <w:rPr>
          <w:rFonts w:ascii="Georgia" w:eastAsia="Times New Roman" w:hAnsi="Georgia" w:cs="Times New Roman"/>
          <w:color w:val="000000"/>
          <w:sz w:val="23"/>
          <w:szCs w:val="23"/>
          <w:lang w:eastAsia="en-GB"/>
        </w:rPr>
        <w:t xml:space="preserve"> G, editors. </w:t>
      </w:r>
      <w:proofErr w:type="spellStart"/>
      <w:proofErr w:type="gram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y </w:t>
      </w:r>
      <w:proofErr w:type="spellStart"/>
      <w:r w:rsidRPr="004D7384">
        <w:rPr>
          <w:rFonts w:ascii="Georgia" w:eastAsia="Times New Roman" w:hAnsi="Georgia" w:cs="Times New Roman"/>
          <w:color w:val="000000"/>
          <w:sz w:val="23"/>
          <w:szCs w:val="23"/>
          <w:lang w:eastAsia="en-GB"/>
        </w:rPr>
        <w:t>cuidados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paliativos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en</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oncologia</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xml:space="preserve"> </w:t>
      </w:r>
      <w:proofErr w:type="spellStart"/>
      <w:proofErr w:type="gramStart"/>
      <w:r w:rsidRPr="004D7384">
        <w:rPr>
          <w:rFonts w:ascii="Georgia" w:eastAsia="Times New Roman" w:hAnsi="Georgia" w:cs="Times New Roman"/>
          <w:color w:val="000000"/>
          <w:sz w:val="23"/>
          <w:szCs w:val="23"/>
          <w:lang w:eastAsia="en-GB"/>
        </w:rPr>
        <w:t>evaluación</w:t>
      </w:r>
      <w:proofErr w:type="spellEnd"/>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manejo</w:t>
      </w:r>
      <w:proofErr w:type="spellEnd"/>
      <w:r w:rsidRPr="004D7384">
        <w:rPr>
          <w:rFonts w:ascii="Georgia" w:eastAsia="Times New Roman" w:hAnsi="Georgia" w:cs="Times New Roman"/>
          <w:color w:val="000000"/>
          <w:sz w:val="23"/>
          <w:szCs w:val="23"/>
          <w:lang w:eastAsia="en-GB"/>
        </w:rPr>
        <w:t xml:space="preserve"> y </w:t>
      </w:r>
      <w:proofErr w:type="spellStart"/>
      <w:r w:rsidRPr="004D7384">
        <w:rPr>
          <w:rFonts w:ascii="Georgia" w:eastAsia="Times New Roman" w:hAnsi="Georgia" w:cs="Times New Roman"/>
          <w:color w:val="000000"/>
          <w:sz w:val="23"/>
          <w:szCs w:val="23"/>
          <w:lang w:eastAsia="en-GB"/>
        </w:rPr>
        <w:t>tratamiento.Caracas</w:t>
      </w:r>
      <w:proofErr w:type="spellEnd"/>
      <w:r w:rsidRPr="004D7384">
        <w:rPr>
          <w:rFonts w:ascii="Georgia" w:eastAsia="Times New Roman" w:hAnsi="Georgia" w:cs="Times New Roman"/>
          <w:color w:val="000000"/>
          <w:sz w:val="23"/>
          <w:szCs w:val="23"/>
          <w:lang w:eastAsia="en-GB"/>
        </w:rPr>
        <w:t xml:space="preserve">, Venezuela: </w:t>
      </w:r>
      <w:proofErr w:type="spellStart"/>
      <w:r w:rsidRPr="004D7384">
        <w:rPr>
          <w:rFonts w:ascii="Georgia" w:eastAsia="Times New Roman" w:hAnsi="Georgia" w:cs="Times New Roman"/>
          <w:color w:val="000000"/>
          <w:sz w:val="23"/>
          <w:szCs w:val="23"/>
          <w:lang w:eastAsia="en-GB"/>
        </w:rPr>
        <w:t>Ediciones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Expansión</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Científica</w:t>
      </w:r>
      <w:proofErr w:type="spellEnd"/>
      <w:r w:rsidRPr="004D7384">
        <w:rPr>
          <w:rFonts w:ascii="Georgia" w:eastAsia="Times New Roman" w:hAnsi="Georgia" w:cs="Times New Roman"/>
          <w:color w:val="000000"/>
          <w:sz w:val="23"/>
          <w:szCs w:val="23"/>
          <w:lang w:eastAsia="en-GB"/>
        </w:rPr>
        <w:t xml:space="preserve"> G&amp;S; 1999. pp. 79–93.</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16. Vargas-Schaffer G. </w:t>
      </w:r>
      <w:proofErr w:type="spellStart"/>
      <w:r w:rsidRPr="004D7384">
        <w:rPr>
          <w:rFonts w:ascii="Georgia" w:eastAsia="Times New Roman" w:hAnsi="Georgia" w:cs="Times New Roman"/>
          <w:color w:val="000000"/>
          <w:sz w:val="23"/>
          <w:szCs w:val="23"/>
          <w:lang w:eastAsia="en-GB"/>
        </w:rPr>
        <w:t>Tratamiento</w:t>
      </w:r>
      <w:proofErr w:type="spellEnd"/>
      <w:r w:rsidRPr="004D7384">
        <w:rPr>
          <w:rFonts w:ascii="Georgia" w:eastAsia="Times New Roman" w:hAnsi="Georgia" w:cs="Times New Roman"/>
          <w:color w:val="000000"/>
          <w:sz w:val="23"/>
          <w:szCs w:val="23"/>
          <w:lang w:eastAsia="en-GB"/>
        </w:rPr>
        <w:t xml:space="preserve"> del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oncologico</w:t>
      </w:r>
      <w:proofErr w:type="spellEnd"/>
      <w:r w:rsidRPr="004D7384">
        <w:rPr>
          <w:rFonts w:ascii="Georgia" w:eastAsia="Times New Roman" w:hAnsi="Georgia" w:cs="Times New Roman"/>
          <w:color w:val="000000"/>
          <w:sz w:val="23"/>
          <w:szCs w:val="23"/>
          <w:lang w:eastAsia="en-GB"/>
        </w:rPr>
        <w:t xml:space="preserve"> y </w:t>
      </w:r>
      <w:proofErr w:type="spellStart"/>
      <w:r w:rsidRPr="004D7384">
        <w:rPr>
          <w:rFonts w:ascii="Georgia" w:eastAsia="Times New Roman" w:hAnsi="Georgia" w:cs="Times New Roman"/>
          <w:color w:val="000000"/>
          <w:sz w:val="23"/>
          <w:szCs w:val="23"/>
          <w:lang w:eastAsia="en-GB"/>
        </w:rPr>
        <w:t>cuidados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paliativos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en</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pediatría</w:t>
      </w:r>
      <w:proofErr w:type="spellEnd"/>
      <w:r w:rsidRPr="004D7384">
        <w:rPr>
          <w:rFonts w:ascii="Georgia" w:eastAsia="Times New Roman" w:hAnsi="Georgia" w:cs="Times New Roman"/>
          <w:color w:val="000000"/>
          <w:sz w:val="23"/>
          <w:szCs w:val="23"/>
          <w:lang w:eastAsia="en-GB"/>
        </w:rPr>
        <w:t xml:space="preserve">. In: Morales </w:t>
      </w:r>
      <w:proofErr w:type="spellStart"/>
      <w:r w:rsidRPr="004D7384">
        <w:rPr>
          <w:rFonts w:ascii="Georgia" w:eastAsia="Times New Roman" w:hAnsi="Georgia" w:cs="Times New Roman"/>
          <w:color w:val="000000"/>
          <w:sz w:val="23"/>
          <w:szCs w:val="23"/>
          <w:lang w:eastAsia="en-GB"/>
        </w:rPr>
        <w:t>Pola</w:t>
      </w:r>
      <w:proofErr w:type="spellEnd"/>
      <w:r w:rsidRPr="004D7384">
        <w:rPr>
          <w:rFonts w:ascii="Georgia" w:eastAsia="Times New Roman" w:hAnsi="Georgia" w:cs="Times New Roman"/>
          <w:color w:val="000000"/>
          <w:sz w:val="23"/>
          <w:szCs w:val="23"/>
          <w:lang w:eastAsia="en-GB"/>
        </w:rPr>
        <w:t xml:space="preserve"> EA, editor. Manual de </w:t>
      </w:r>
      <w:proofErr w:type="spellStart"/>
      <w:r w:rsidRPr="004D7384">
        <w:rPr>
          <w:rFonts w:ascii="Georgia" w:eastAsia="Times New Roman" w:hAnsi="Georgia" w:cs="Times New Roman"/>
          <w:color w:val="000000"/>
          <w:sz w:val="23"/>
          <w:szCs w:val="23"/>
          <w:lang w:eastAsia="en-GB"/>
        </w:rPr>
        <w:t>clinica</w:t>
      </w:r>
      <w:proofErr w:type="spellEnd"/>
      <w:r w:rsidRPr="004D7384">
        <w:rPr>
          <w:rFonts w:ascii="Georgia" w:eastAsia="Times New Roman" w:hAnsi="Georgia" w:cs="Times New Roman"/>
          <w:color w:val="000000"/>
          <w:sz w:val="23"/>
          <w:szCs w:val="23"/>
          <w:lang w:eastAsia="en-GB"/>
        </w:rPr>
        <w:t xml:space="preserve"> </w:t>
      </w:r>
      <w:proofErr w:type="gramStart"/>
      <w:r w:rsidRPr="004D7384">
        <w:rPr>
          <w:rFonts w:ascii="Georgia" w:eastAsia="Times New Roman" w:hAnsi="Georgia" w:cs="Times New Roman"/>
          <w:color w:val="000000"/>
          <w:sz w:val="23"/>
          <w:szCs w:val="23"/>
          <w:lang w:eastAsia="en-GB"/>
        </w:rPr>
        <w:t>del</w:t>
      </w:r>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y </w:t>
      </w:r>
      <w:proofErr w:type="spellStart"/>
      <w:r w:rsidRPr="004D7384">
        <w:rPr>
          <w:rFonts w:ascii="Georgia" w:eastAsia="Times New Roman" w:hAnsi="Georgia" w:cs="Times New Roman"/>
          <w:color w:val="000000"/>
          <w:sz w:val="23"/>
          <w:szCs w:val="23"/>
          <w:lang w:eastAsia="en-GB"/>
        </w:rPr>
        <w:t>cuidados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paliativos</w:t>
      </w:r>
      <w:proofErr w:type="spellEnd"/>
      <w:r w:rsidRPr="004D7384">
        <w:rPr>
          <w:rFonts w:ascii="Georgia" w:eastAsia="Times New Roman" w:hAnsi="Georgia" w:cs="Times New Roman"/>
          <w:color w:val="000000"/>
          <w:sz w:val="23"/>
          <w:szCs w:val="23"/>
          <w:lang w:eastAsia="en-GB"/>
        </w:rPr>
        <w:t xml:space="preserve">. Chiapas, Mexico: Universidad </w:t>
      </w:r>
      <w:proofErr w:type="spellStart"/>
      <w:r w:rsidRPr="004D7384">
        <w:rPr>
          <w:rFonts w:ascii="Georgia" w:eastAsia="Times New Roman" w:hAnsi="Georgia" w:cs="Times New Roman"/>
          <w:color w:val="000000"/>
          <w:sz w:val="23"/>
          <w:szCs w:val="23"/>
          <w:lang w:eastAsia="en-GB"/>
        </w:rPr>
        <w:t>autonoma</w:t>
      </w:r>
      <w:proofErr w:type="spellEnd"/>
      <w:r w:rsidRPr="004D7384">
        <w:rPr>
          <w:rFonts w:ascii="Georgia" w:eastAsia="Times New Roman" w:hAnsi="Georgia" w:cs="Times New Roman"/>
          <w:color w:val="000000"/>
          <w:sz w:val="23"/>
          <w:szCs w:val="23"/>
          <w:lang w:eastAsia="en-GB"/>
        </w:rPr>
        <w:t xml:space="preserve"> de Chiapas; 2002. pp. 195–206.</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17. Krakowski I, </w:t>
      </w:r>
      <w:proofErr w:type="spellStart"/>
      <w:r w:rsidRPr="004D7384">
        <w:rPr>
          <w:rFonts w:ascii="Georgia" w:eastAsia="Times New Roman" w:hAnsi="Georgia" w:cs="Times New Roman"/>
          <w:color w:val="000000"/>
          <w:sz w:val="23"/>
          <w:szCs w:val="23"/>
          <w:lang w:eastAsia="en-GB"/>
        </w:rPr>
        <w:t>Falcoff</w:t>
      </w:r>
      <w:proofErr w:type="spellEnd"/>
      <w:r w:rsidRPr="004D7384">
        <w:rPr>
          <w:rFonts w:ascii="Georgia" w:eastAsia="Times New Roman" w:hAnsi="Georgia" w:cs="Times New Roman"/>
          <w:color w:val="000000"/>
          <w:sz w:val="23"/>
          <w:szCs w:val="23"/>
          <w:lang w:eastAsia="en-GB"/>
        </w:rPr>
        <w:t xml:space="preserve"> H, </w:t>
      </w:r>
      <w:proofErr w:type="spellStart"/>
      <w:r w:rsidRPr="004D7384">
        <w:rPr>
          <w:rFonts w:ascii="Georgia" w:eastAsia="Times New Roman" w:hAnsi="Georgia" w:cs="Times New Roman"/>
          <w:color w:val="000000"/>
          <w:sz w:val="23"/>
          <w:szCs w:val="23"/>
          <w:lang w:eastAsia="en-GB"/>
        </w:rPr>
        <w:t>Gestin</w:t>
      </w:r>
      <w:proofErr w:type="spellEnd"/>
      <w:r w:rsidRPr="004D7384">
        <w:rPr>
          <w:rFonts w:ascii="Georgia" w:eastAsia="Times New Roman" w:hAnsi="Georgia" w:cs="Times New Roman"/>
          <w:color w:val="000000"/>
          <w:sz w:val="23"/>
          <w:szCs w:val="23"/>
          <w:lang w:eastAsia="en-GB"/>
        </w:rPr>
        <w:t xml:space="preserve"> Y, Goldberg J, </w:t>
      </w:r>
      <w:proofErr w:type="spellStart"/>
      <w:r w:rsidRPr="004D7384">
        <w:rPr>
          <w:rFonts w:ascii="Georgia" w:eastAsia="Times New Roman" w:hAnsi="Georgia" w:cs="Times New Roman"/>
          <w:color w:val="000000"/>
          <w:sz w:val="23"/>
          <w:szCs w:val="23"/>
          <w:lang w:eastAsia="en-GB"/>
        </w:rPr>
        <w:t>Guillain</w:t>
      </w:r>
      <w:proofErr w:type="spellEnd"/>
      <w:r w:rsidRPr="004D7384">
        <w:rPr>
          <w:rFonts w:ascii="Georgia" w:eastAsia="Times New Roman" w:hAnsi="Georgia" w:cs="Times New Roman"/>
          <w:color w:val="000000"/>
          <w:sz w:val="23"/>
          <w:szCs w:val="23"/>
          <w:lang w:eastAsia="en-GB"/>
        </w:rPr>
        <w:t xml:space="preserve"> H, </w:t>
      </w:r>
      <w:proofErr w:type="spellStart"/>
      <w:r w:rsidRPr="004D7384">
        <w:rPr>
          <w:rFonts w:ascii="Georgia" w:eastAsia="Times New Roman" w:hAnsi="Georgia" w:cs="Times New Roman"/>
          <w:color w:val="000000"/>
          <w:sz w:val="23"/>
          <w:szCs w:val="23"/>
          <w:lang w:eastAsia="en-GB"/>
        </w:rPr>
        <w:t>Jaulmes</w:t>
      </w:r>
      <w:proofErr w:type="spellEnd"/>
      <w:r w:rsidRPr="004D7384">
        <w:rPr>
          <w:rFonts w:ascii="Georgia" w:eastAsia="Times New Roman" w:hAnsi="Georgia" w:cs="Times New Roman"/>
          <w:color w:val="000000"/>
          <w:sz w:val="23"/>
          <w:szCs w:val="23"/>
          <w:lang w:eastAsia="en-GB"/>
        </w:rPr>
        <w:t xml:space="preserve"> F, et al. </w:t>
      </w:r>
      <w:proofErr w:type="spellStart"/>
      <w:r w:rsidRPr="004D7384">
        <w:rPr>
          <w:rFonts w:ascii="Georgia" w:eastAsia="Times New Roman" w:hAnsi="Georgia" w:cs="Times New Roman"/>
          <w:color w:val="000000"/>
          <w:sz w:val="23"/>
          <w:szCs w:val="23"/>
          <w:lang w:eastAsia="en-GB"/>
        </w:rPr>
        <w:t>Recommandation</w:t>
      </w:r>
      <w:proofErr w:type="spellEnd"/>
      <w:r w:rsidRPr="004D7384">
        <w:rPr>
          <w:rFonts w:ascii="Georgia" w:eastAsia="Times New Roman" w:hAnsi="Georgia" w:cs="Times New Roman"/>
          <w:color w:val="000000"/>
          <w:sz w:val="23"/>
          <w:szCs w:val="23"/>
          <w:lang w:eastAsia="en-GB"/>
        </w:rPr>
        <w:t xml:space="preserve"> pour </w:t>
      </w:r>
      <w:proofErr w:type="spellStart"/>
      <w:r w:rsidRPr="004D7384">
        <w:rPr>
          <w:rFonts w:ascii="Georgia" w:eastAsia="Times New Roman" w:hAnsi="Georgia" w:cs="Times New Roman"/>
          <w:color w:val="000000"/>
          <w:sz w:val="23"/>
          <w:szCs w:val="23"/>
          <w:lang w:eastAsia="en-GB"/>
        </w:rPr>
        <w:t>une</w:t>
      </w:r>
      <w:proofErr w:type="spellEnd"/>
      <w:r w:rsidRPr="004D7384">
        <w:rPr>
          <w:rFonts w:ascii="Georgia" w:eastAsia="Times New Roman" w:hAnsi="Georgia" w:cs="Times New Roman"/>
          <w:color w:val="000000"/>
          <w:sz w:val="23"/>
          <w:szCs w:val="23"/>
          <w:lang w:eastAsia="en-GB"/>
        </w:rPr>
        <w:t xml:space="preserve"> bonne </w:t>
      </w:r>
      <w:proofErr w:type="spellStart"/>
      <w:r w:rsidRPr="004D7384">
        <w:rPr>
          <w:rFonts w:ascii="Georgia" w:eastAsia="Times New Roman" w:hAnsi="Georgia" w:cs="Times New Roman"/>
          <w:color w:val="000000"/>
          <w:sz w:val="23"/>
          <w:szCs w:val="23"/>
          <w:lang w:eastAsia="en-GB"/>
        </w:rPr>
        <w:t>pratique</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dans</w:t>
      </w:r>
      <w:proofErr w:type="spellEnd"/>
      <w:r w:rsidRPr="004D7384">
        <w:rPr>
          <w:rFonts w:ascii="Georgia" w:eastAsia="Times New Roman" w:hAnsi="Georgia" w:cs="Times New Roman"/>
          <w:color w:val="000000"/>
          <w:sz w:val="23"/>
          <w:szCs w:val="23"/>
          <w:lang w:eastAsia="en-GB"/>
        </w:rPr>
        <w:t xml:space="preserve"> la prise en charge de la </w:t>
      </w:r>
      <w:proofErr w:type="spellStart"/>
      <w:r w:rsidRPr="004D7384">
        <w:rPr>
          <w:rFonts w:ascii="Georgia" w:eastAsia="Times New Roman" w:hAnsi="Georgia" w:cs="Times New Roman"/>
          <w:color w:val="000000"/>
          <w:sz w:val="23"/>
          <w:szCs w:val="23"/>
          <w:lang w:eastAsia="en-GB"/>
        </w:rPr>
        <w:t>douleur</w:t>
      </w:r>
      <w:proofErr w:type="spellEnd"/>
      <w:r w:rsidRPr="004D7384">
        <w:rPr>
          <w:rFonts w:ascii="Georgia" w:eastAsia="Times New Roman" w:hAnsi="Georgia" w:cs="Times New Roman"/>
          <w:color w:val="000000"/>
          <w:sz w:val="23"/>
          <w:szCs w:val="23"/>
          <w:lang w:eastAsia="en-GB"/>
        </w:rPr>
        <w:t xml:space="preserve"> du cancer chez </w:t>
      </w:r>
      <w:proofErr w:type="spellStart"/>
      <w:r w:rsidRPr="004D7384">
        <w:rPr>
          <w:rFonts w:ascii="Georgia" w:eastAsia="Times New Roman" w:hAnsi="Georgia" w:cs="Times New Roman"/>
          <w:color w:val="000000"/>
          <w:sz w:val="23"/>
          <w:szCs w:val="23"/>
          <w:lang w:eastAsia="en-GB"/>
        </w:rPr>
        <w:t>l’adulte</w:t>
      </w:r>
      <w:proofErr w:type="spellEnd"/>
      <w:r w:rsidRPr="004D7384">
        <w:rPr>
          <w:rFonts w:ascii="Georgia" w:eastAsia="Times New Roman" w:hAnsi="Georgia" w:cs="Times New Roman"/>
          <w:color w:val="000000"/>
          <w:sz w:val="23"/>
          <w:szCs w:val="23"/>
          <w:lang w:eastAsia="en-GB"/>
        </w:rPr>
        <w:t xml:space="preserve"> et </w:t>
      </w:r>
      <w:proofErr w:type="spellStart"/>
      <w:r w:rsidRPr="004D7384">
        <w:rPr>
          <w:rFonts w:ascii="Georgia" w:eastAsia="Times New Roman" w:hAnsi="Georgia" w:cs="Times New Roman"/>
          <w:color w:val="000000"/>
          <w:sz w:val="23"/>
          <w:szCs w:val="23"/>
          <w:lang w:eastAsia="en-GB"/>
        </w:rPr>
        <w:t>l’enfant</w:t>
      </w:r>
      <w:proofErr w:type="spellEnd"/>
      <w:r w:rsidRPr="004D7384">
        <w:rPr>
          <w:rFonts w:ascii="Georgia" w:eastAsia="Times New Roman" w:hAnsi="Georgia" w:cs="Times New Roman"/>
          <w:color w:val="000000"/>
          <w:sz w:val="23"/>
          <w:szCs w:val="23"/>
          <w:lang w:eastAsia="en-GB"/>
        </w:rPr>
        <w:t xml:space="preserve">. Nice, Fr: </w:t>
      </w:r>
      <w:proofErr w:type="spellStart"/>
      <w:r w:rsidRPr="004D7384">
        <w:rPr>
          <w:rFonts w:ascii="Georgia" w:eastAsia="Times New Roman" w:hAnsi="Georgia" w:cs="Times New Roman"/>
          <w:color w:val="000000"/>
          <w:sz w:val="23"/>
          <w:szCs w:val="23"/>
          <w:lang w:eastAsia="en-GB"/>
        </w:rPr>
        <w:t>Societé</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française</w:t>
      </w:r>
      <w:proofErr w:type="spellEnd"/>
      <w:r w:rsidRPr="004D7384">
        <w:rPr>
          <w:rFonts w:ascii="Georgia" w:eastAsia="Times New Roman" w:hAnsi="Georgia" w:cs="Times New Roman"/>
          <w:color w:val="000000"/>
          <w:sz w:val="23"/>
          <w:szCs w:val="23"/>
          <w:lang w:eastAsia="en-GB"/>
        </w:rPr>
        <w:t xml:space="preserve"> de la </w:t>
      </w:r>
      <w:proofErr w:type="spellStart"/>
      <w:r w:rsidRPr="004D7384">
        <w:rPr>
          <w:rFonts w:ascii="Georgia" w:eastAsia="Times New Roman" w:hAnsi="Georgia" w:cs="Times New Roman"/>
          <w:color w:val="000000"/>
          <w:sz w:val="23"/>
          <w:szCs w:val="23"/>
          <w:lang w:eastAsia="en-GB"/>
        </w:rPr>
        <w:t>Douleur</w:t>
      </w:r>
      <w:proofErr w:type="spellEnd"/>
      <w:r w:rsidRPr="004D7384">
        <w:rPr>
          <w:rFonts w:ascii="Georgia" w:eastAsia="Times New Roman" w:hAnsi="Georgia" w:cs="Times New Roman"/>
          <w:color w:val="000000"/>
          <w:sz w:val="23"/>
          <w:szCs w:val="23"/>
          <w:lang w:eastAsia="en-GB"/>
        </w:rPr>
        <w:t>, Agency for Health Care Policy and Research; 1998. pp. 11–5.</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18. Torres LM, Calderon E, </w:t>
      </w:r>
      <w:proofErr w:type="spellStart"/>
      <w:r w:rsidRPr="004D7384">
        <w:rPr>
          <w:rFonts w:ascii="Georgia" w:eastAsia="Times New Roman" w:hAnsi="Georgia" w:cs="Times New Roman"/>
          <w:color w:val="000000"/>
          <w:sz w:val="23"/>
          <w:szCs w:val="23"/>
          <w:lang w:eastAsia="en-GB"/>
        </w:rPr>
        <w:t>Pernia</w:t>
      </w:r>
      <w:proofErr w:type="spellEnd"/>
      <w:r w:rsidRPr="004D7384">
        <w:rPr>
          <w:rFonts w:ascii="Georgia" w:eastAsia="Times New Roman" w:hAnsi="Georgia" w:cs="Times New Roman"/>
          <w:color w:val="000000"/>
          <w:sz w:val="23"/>
          <w:szCs w:val="23"/>
          <w:lang w:eastAsia="en-GB"/>
        </w:rPr>
        <w:t xml:space="preserve"> A, Martinez-Vasquez J, </w:t>
      </w:r>
      <w:proofErr w:type="spellStart"/>
      <w:r w:rsidRPr="004D7384">
        <w:rPr>
          <w:rFonts w:ascii="Georgia" w:eastAsia="Times New Roman" w:hAnsi="Georgia" w:cs="Times New Roman"/>
          <w:color w:val="000000"/>
          <w:sz w:val="23"/>
          <w:szCs w:val="23"/>
          <w:lang w:eastAsia="en-GB"/>
        </w:rPr>
        <w:t>Mico</w:t>
      </w:r>
      <w:proofErr w:type="spellEnd"/>
      <w:r w:rsidRPr="004D7384">
        <w:rPr>
          <w:rFonts w:ascii="Georgia" w:eastAsia="Times New Roman" w:hAnsi="Georgia" w:cs="Times New Roman"/>
          <w:color w:val="000000"/>
          <w:sz w:val="23"/>
          <w:szCs w:val="23"/>
          <w:lang w:eastAsia="en-GB"/>
        </w:rPr>
        <w:t xml:space="preserve"> JA. </w:t>
      </w:r>
      <w:proofErr w:type="gramStart"/>
      <w:r w:rsidRPr="004D7384">
        <w:rPr>
          <w:rFonts w:ascii="Georgia" w:eastAsia="Times New Roman" w:hAnsi="Georgia" w:cs="Times New Roman"/>
          <w:color w:val="000000"/>
          <w:sz w:val="23"/>
          <w:szCs w:val="23"/>
          <w:lang w:eastAsia="en-GB"/>
        </w:rPr>
        <w:t xml:space="preserve">De la </w:t>
      </w:r>
      <w:proofErr w:type="spellStart"/>
      <w:r w:rsidRPr="004D7384">
        <w:rPr>
          <w:rFonts w:ascii="Georgia" w:eastAsia="Times New Roman" w:hAnsi="Georgia" w:cs="Times New Roman"/>
          <w:color w:val="000000"/>
          <w:sz w:val="23"/>
          <w:szCs w:val="23"/>
          <w:lang w:eastAsia="en-GB"/>
        </w:rPr>
        <w:t>escalera</w:t>
      </w:r>
      <w:proofErr w:type="spellEnd"/>
      <w:r w:rsidRPr="004D7384">
        <w:rPr>
          <w:rFonts w:ascii="Georgia" w:eastAsia="Times New Roman" w:hAnsi="Georgia" w:cs="Times New Roman"/>
          <w:color w:val="000000"/>
          <w:sz w:val="23"/>
          <w:szCs w:val="23"/>
          <w:lang w:eastAsia="en-GB"/>
        </w:rPr>
        <w:t xml:space="preserve"> al </w:t>
      </w:r>
      <w:proofErr w:type="spellStart"/>
      <w:r w:rsidRPr="004D7384">
        <w:rPr>
          <w:rFonts w:ascii="Georgia" w:eastAsia="Times New Roman" w:hAnsi="Georgia" w:cs="Times New Roman"/>
          <w:color w:val="000000"/>
          <w:sz w:val="23"/>
          <w:szCs w:val="23"/>
          <w:lang w:eastAsia="en-GB"/>
        </w:rPr>
        <w:t>ascensor</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xml:space="preserve"> Rev </w:t>
      </w:r>
      <w:proofErr w:type="spellStart"/>
      <w:r w:rsidRPr="004D7384">
        <w:rPr>
          <w:rFonts w:ascii="Georgia" w:eastAsia="Times New Roman" w:hAnsi="Georgia" w:cs="Times New Roman"/>
          <w:color w:val="000000"/>
          <w:sz w:val="23"/>
          <w:szCs w:val="23"/>
          <w:lang w:eastAsia="en-GB"/>
        </w:rPr>
        <w:t>Soc</w:t>
      </w:r>
      <w:proofErr w:type="spellEnd"/>
      <w:r w:rsidRPr="004D7384">
        <w:rPr>
          <w:rFonts w:ascii="Georgia" w:eastAsia="Times New Roman" w:hAnsi="Georgia" w:cs="Times New Roman"/>
          <w:color w:val="000000"/>
          <w:sz w:val="23"/>
          <w:szCs w:val="23"/>
          <w:lang w:eastAsia="en-GB"/>
        </w:rPr>
        <w:t xml:space="preserve"> </w:t>
      </w:r>
      <w:proofErr w:type="spellStart"/>
      <w:proofErr w:type="gramStart"/>
      <w:r w:rsidRPr="004D7384">
        <w:rPr>
          <w:rFonts w:ascii="Georgia" w:eastAsia="Times New Roman" w:hAnsi="Georgia" w:cs="Times New Roman"/>
          <w:color w:val="000000"/>
          <w:sz w:val="23"/>
          <w:szCs w:val="23"/>
          <w:lang w:eastAsia="en-GB"/>
        </w:rPr>
        <w:t>Esp</w:t>
      </w:r>
      <w:proofErr w:type="spellEnd"/>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2002</w:t>
      </w:r>
      <w:proofErr w:type="gramStart"/>
      <w:r w:rsidRPr="004D7384">
        <w:rPr>
          <w:rFonts w:ascii="Georgia" w:eastAsia="Times New Roman" w:hAnsi="Georgia" w:cs="Times New Roman"/>
          <w:color w:val="000000"/>
          <w:sz w:val="23"/>
          <w:szCs w:val="23"/>
          <w:lang w:eastAsia="en-GB"/>
        </w:rPr>
        <w:t>;9</w:t>
      </w:r>
      <w:proofErr w:type="gramEnd"/>
      <w:r w:rsidRPr="004D7384">
        <w:rPr>
          <w:rFonts w:ascii="Georgia" w:eastAsia="Times New Roman" w:hAnsi="Georgia" w:cs="Times New Roman"/>
          <w:color w:val="000000"/>
          <w:sz w:val="23"/>
          <w:szCs w:val="23"/>
          <w:lang w:eastAsia="en-GB"/>
        </w:rPr>
        <w:t>(5):289–90.</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19. Vargas-Schaffer G, Gonzalez de Mejia N, </w:t>
      </w:r>
      <w:proofErr w:type="spellStart"/>
      <w:r w:rsidRPr="004D7384">
        <w:rPr>
          <w:rFonts w:ascii="Georgia" w:eastAsia="Times New Roman" w:hAnsi="Georgia" w:cs="Times New Roman"/>
          <w:color w:val="000000"/>
          <w:sz w:val="23"/>
          <w:szCs w:val="23"/>
          <w:lang w:eastAsia="en-GB"/>
        </w:rPr>
        <w:t>Castejon</w:t>
      </w:r>
      <w:proofErr w:type="spellEnd"/>
      <w:r w:rsidRPr="004D7384">
        <w:rPr>
          <w:rFonts w:ascii="Georgia" w:eastAsia="Times New Roman" w:hAnsi="Georgia" w:cs="Times New Roman"/>
          <w:color w:val="000000"/>
          <w:sz w:val="23"/>
          <w:szCs w:val="23"/>
          <w:lang w:eastAsia="en-GB"/>
        </w:rPr>
        <w:t xml:space="preserve"> J, </w:t>
      </w:r>
      <w:proofErr w:type="spellStart"/>
      <w:r w:rsidRPr="004D7384">
        <w:rPr>
          <w:rFonts w:ascii="Georgia" w:eastAsia="Times New Roman" w:hAnsi="Georgia" w:cs="Times New Roman"/>
          <w:color w:val="000000"/>
          <w:sz w:val="23"/>
          <w:szCs w:val="23"/>
          <w:lang w:eastAsia="en-GB"/>
        </w:rPr>
        <w:t>Fuenmayor</w:t>
      </w:r>
      <w:proofErr w:type="spellEnd"/>
      <w:r w:rsidRPr="004D7384">
        <w:rPr>
          <w:rFonts w:ascii="Georgia" w:eastAsia="Times New Roman" w:hAnsi="Georgia" w:cs="Times New Roman"/>
          <w:color w:val="000000"/>
          <w:sz w:val="23"/>
          <w:szCs w:val="23"/>
          <w:lang w:eastAsia="en-GB"/>
        </w:rPr>
        <w:t xml:space="preserve"> F. </w:t>
      </w:r>
      <w:proofErr w:type="spellStart"/>
      <w:r w:rsidRPr="004D7384">
        <w:rPr>
          <w:rFonts w:ascii="Georgia" w:eastAsia="Times New Roman" w:hAnsi="Georgia" w:cs="Times New Roman"/>
          <w:color w:val="000000"/>
          <w:sz w:val="23"/>
          <w:szCs w:val="23"/>
          <w:lang w:eastAsia="en-GB"/>
        </w:rPr>
        <w:t>Tratamiento</w:t>
      </w:r>
      <w:proofErr w:type="spellEnd"/>
      <w:r w:rsidRPr="004D7384">
        <w:rPr>
          <w:rFonts w:ascii="Georgia" w:eastAsia="Times New Roman" w:hAnsi="Georgia" w:cs="Times New Roman"/>
          <w:color w:val="000000"/>
          <w:sz w:val="23"/>
          <w:szCs w:val="23"/>
          <w:lang w:eastAsia="en-GB"/>
        </w:rPr>
        <w:t xml:space="preserve"> del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en</w:t>
      </w:r>
      <w:proofErr w:type="spellEnd"/>
      <w:r w:rsidRPr="004D7384">
        <w:rPr>
          <w:rFonts w:ascii="Georgia" w:eastAsia="Times New Roman" w:hAnsi="Georgia" w:cs="Times New Roman"/>
          <w:color w:val="000000"/>
          <w:sz w:val="23"/>
          <w:szCs w:val="23"/>
          <w:lang w:eastAsia="en-GB"/>
        </w:rPr>
        <w:t xml:space="preserve"> el </w:t>
      </w:r>
      <w:proofErr w:type="spellStart"/>
      <w:r w:rsidRPr="004D7384">
        <w:rPr>
          <w:rFonts w:ascii="Georgia" w:eastAsia="Times New Roman" w:hAnsi="Georgia" w:cs="Times New Roman"/>
          <w:color w:val="000000"/>
          <w:sz w:val="23"/>
          <w:szCs w:val="23"/>
          <w:lang w:eastAsia="en-GB"/>
        </w:rPr>
        <w:t>paciente</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pediátrico</w:t>
      </w:r>
      <w:proofErr w:type="spellEnd"/>
      <w:r w:rsidRPr="004D7384">
        <w:rPr>
          <w:rFonts w:ascii="Georgia" w:eastAsia="Times New Roman" w:hAnsi="Georgia" w:cs="Times New Roman"/>
          <w:color w:val="000000"/>
          <w:sz w:val="23"/>
          <w:szCs w:val="23"/>
          <w:lang w:eastAsia="en-GB"/>
        </w:rPr>
        <w:t xml:space="preserve">. </w:t>
      </w:r>
      <w:proofErr w:type="spellStart"/>
      <w:proofErr w:type="gramStart"/>
      <w:r w:rsidRPr="004D7384">
        <w:rPr>
          <w:rFonts w:ascii="Georgia" w:eastAsia="Times New Roman" w:hAnsi="Georgia" w:cs="Times New Roman"/>
          <w:color w:val="000000"/>
          <w:sz w:val="23"/>
          <w:szCs w:val="23"/>
          <w:lang w:eastAsia="en-GB"/>
        </w:rPr>
        <w:t>Consideraciones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generales</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xml:space="preserve"> Arch </w:t>
      </w:r>
      <w:proofErr w:type="spellStart"/>
      <w:r w:rsidRPr="004D7384">
        <w:rPr>
          <w:rFonts w:ascii="Georgia" w:eastAsia="Times New Roman" w:hAnsi="Georgia" w:cs="Times New Roman"/>
          <w:color w:val="000000"/>
          <w:sz w:val="23"/>
          <w:szCs w:val="23"/>
          <w:lang w:eastAsia="en-GB"/>
        </w:rPr>
        <w:t>Venez</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Pueric</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Pediatr</w:t>
      </w:r>
      <w:proofErr w:type="spellEnd"/>
      <w:r w:rsidRPr="004D7384">
        <w:rPr>
          <w:rFonts w:ascii="Georgia" w:eastAsia="Times New Roman" w:hAnsi="Georgia" w:cs="Times New Roman"/>
          <w:color w:val="000000"/>
          <w:sz w:val="23"/>
          <w:szCs w:val="23"/>
          <w:lang w:eastAsia="en-GB"/>
        </w:rPr>
        <w:t>. 2002</w:t>
      </w:r>
      <w:proofErr w:type="gramStart"/>
      <w:r w:rsidRPr="004D7384">
        <w:rPr>
          <w:rFonts w:ascii="Georgia" w:eastAsia="Times New Roman" w:hAnsi="Georgia" w:cs="Times New Roman"/>
          <w:color w:val="000000"/>
          <w:sz w:val="23"/>
          <w:szCs w:val="23"/>
          <w:lang w:eastAsia="en-GB"/>
        </w:rPr>
        <w:t>;65</w:t>
      </w:r>
      <w:proofErr w:type="gramEnd"/>
      <w:r w:rsidRPr="004D7384">
        <w:rPr>
          <w:rFonts w:ascii="Georgia" w:eastAsia="Times New Roman" w:hAnsi="Georgia" w:cs="Times New Roman"/>
          <w:color w:val="000000"/>
          <w:sz w:val="23"/>
          <w:szCs w:val="23"/>
          <w:lang w:eastAsia="en-GB"/>
        </w:rPr>
        <w:t>(</w:t>
      </w:r>
      <w:proofErr w:type="spellStart"/>
      <w:r w:rsidRPr="004D7384">
        <w:rPr>
          <w:rFonts w:ascii="Georgia" w:eastAsia="Times New Roman" w:hAnsi="Georgia" w:cs="Times New Roman"/>
          <w:color w:val="000000"/>
          <w:sz w:val="23"/>
          <w:szCs w:val="23"/>
          <w:lang w:eastAsia="en-GB"/>
        </w:rPr>
        <w:t>Suppl</w:t>
      </w:r>
      <w:proofErr w:type="spellEnd"/>
      <w:r w:rsidRPr="004D7384">
        <w:rPr>
          <w:rFonts w:ascii="Georgia" w:eastAsia="Times New Roman" w:hAnsi="Georgia" w:cs="Times New Roman"/>
          <w:color w:val="000000"/>
          <w:sz w:val="23"/>
          <w:szCs w:val="23"/>
          <w:lang w:eastAsia="en-GB"/>
        </w:rPr>
        <w:t xml:space="preserve"> 1):S5–9.</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20. </w:t>
      </w:r>
      <w:proofErr w:type="spellStart"/>
      <w:r w:rsidRPr="004D7384">
        <w:rPr>
          <w:rFonts w:ascii="Georgia" w:eastAsia="Times New Roman" w:hAnsi="Georgia" w:cs="Times New Roman"/>
          <w:color w:val="000000"/>
          <w:sz w:val="23"/>
          <w:szCs w:val="23"/>
          <w:lang w:eastAsia="en-GB"/>
        </w:rPr>
        <w:t>Cahana</w:t>
      </w:r>
      <w:proofErr w:type="spellEnd"/>
      <w:r w:rsidRPr="004D7384">
        <w:rPr>
          <w:rFonts w:ascii="Georgia" w:eastAsia="Times New Roman" w:hAnsi="Georgia" w:cs="Times New Roman"/>
          <w:color w:val="000000"/>
          <w:sz w:val="23"/>
          <w:szCs w:val="23"/>
          <w:lang w:eastAsia="en-GB"/>
        </w:rPr>
        <w:t xml:space="preserve"> A, </w:t>
      </w:r>
      <w:proofErr w:type="spellStart"/>
      <w:r w:rsidRPr="004D7384">
        <w:rPr>
          <w:rFonts w:ascii="Georgia" w:eastAsia="Times New Roman" w:hAnsi="Georgia" w:cs="Times New Roman"/>
          <w:color w:val="000000"/>
          <w:sz w:val="23"/>
          <w:szCs w:val="23"/>
          <w:lang w:eastAsia="en-GB"/>
        </w:rPr>
        <w:t>Mavrocordatos</w:t>
      </w:r>
      <w:proofErr w:type="spellEnd"/>
      <w:r w:rsidRPr="004D7384">
        <w:rPr>
          <w:rFonts w:ascii="Georgia" w:eastAsia="Times New Roman" w:hAnsi="Georgia" w:cs="Times New Roman"/>
          <w:color w:val="000000"/>
          <w:sz w:val="23"/>
          <w:szCs w:val="23"/>
          <w:lang w:eastAsia="en-GB"/>
        </w:rPr>
        <w:t xml:space="preserve"> P, </w:t>
      </w:r>
      <w:proofErr w:type="spellStart"/>
      <w:r w:rsidRPr="004D7384">
        <w:rPr>
          <w:rFonts w:ascii="Georgia" w:eastAsia="Times New Roman" w:hAnsi="Georgia" w:cs="Times New Roman"/>
          <w:color w:val="000000"/>
          <w:sz w:val="23"/>
          <w:szCs w:val="23"/>
          <w:lang w:eastAsia="en-GB"/>
        </w:rPr>
        <w:t>Geurts</w:t>
      </w:r>
      <w:proofErr w:type="spellEnd"/>
      <w:r w:rsidRPr="004D7384">
        <w:rPr>
          <w:rFonts w:ascii="Georgia" w:eastAsia="Times New Roman" w:hAnsi="Georgia" w:cs="Times New Roman"/>
          <w:color w:val="000000"/>
          <w:sz w:val="23"/>
          <w:szCs w:val="23"/>
          <w:lang w:eastAsia="en-GB"/>
        </w:rPr>
        <w:t xml:space="preserve"> JW, </w:t>
      </w:r>
      <w:proofErr w:type="spellStart"/>
      <w:r w:rsidRPr="004D7384">
        <w:rPr>
          <w:rFonts w:ascii="Georgia" w:eastAsia="Times New Roman" w:hAnsi="Georgia" w:cs="Times New Roman"/>
          <w:color w:val="000000"/>
          <w:sz w:val="23"/>
          <w:szCs w:val="23"/>
          <w:lang w:eastAsia="en-GB"/>
        </w:rPr>
        <w:t>Groen</w:t>
      </w:r>
      <w:proofErr w:type="spellEnd"/>
      <w:r w:rsidRPr="004D7384">
        <w:rPr>
          <w:rFonts w:ascii="Georgia" w:eastAsia="Times New Roman" w:hAnsi="Georgia" w:cs="Times New Roman"/>
          <w:color w:val="000000"/>
          <w:sz w:val="23"/>
          <w:szCs w:val="23"/>
          <w:lang w:eastAsia="en-GB"/>
        </w:rPr>
        <w:t xml:space="preserve"> GJ. Do minimally invasive procedures have a place in the treatment of chronic low back pain? Expert Rev </w:t>
      </w:r>
      <w:proofErr w:type="spellStart"/>
      <w:r w:rsidRPr="004D7384">
        <w:rPr>
          <w:rFonts w:ascii="Georgia" w:eastAsia="Times New Roman" w:hAnsi="Georgia" w:cs="Times New Roman"/>
          <w:color w:val="000000"/>
          <w:sz w:val="23"/>
          <w:szCs w:val="23"/>
          <w:lang w:eastAsia="en-GB"/>
        </w:rPr>
        <w:t>Neurother</w:t>
      </w:r>
      <w:proofErr w:type="spellEnd"/>
      <w:r w:rsidRPr="004D7384">
        <w:rPr>
          <w:rFonts w:ascii="Georgia" w:eastAsia="Times New Roman" w:hAnsi="Georgia" w:cs="Times New Roman"/>
          <w:color w:val="000000"/>
          <w:sz w:val="23"/>
          <w:szCs w:val="23"/>
          <w:lang w:eastAsia="en-GB"/>
        </w:rPr>
        <w:t>. 2004</w:t>
      </w:r>
      <w:proofErr w:type="gramStart"/>
      <w:r w:rsidRPr="004D7384">
        <w:rPr>
          <w:rFonts w:ascii="Georgia" w:eastAsia="Times New Roman" w:hAnsi="Georgia" w:cs="Times New Roman"/>
          <w:color w:val="000000"/>
          <w:sz w:val="23"/>
          <w:szCs w:val="23"/>
          <w:lang w:eastAsia="en-GB"/>
        </w:rPr>
        <w:t>;4</w:t>
      </w:r>
      <w:proofErr w:type="gramEnd"/>
      <w:r w:rsidRPr="004D7384">
        <w:rPr>
          <w:rFonts w:ascii="Georgia" w:eastAsia="Times New Roman" w:hAnsi="Georgia" w:cs="Times New Roman"/>
          <w:color w:val="000000"/>
          <w:sz w:val="23"/>
          <w:szCs w:val="23"/>
          <w:lang w:eastAsia="en-GB"/>
        </w:rPr>
        <w:t>(3):479–90. [</w:t>
      </w:r>
      <w:hyperlink r:id="rId77"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21. Vargas-Schaffer G. </w:t>
      </w:r>
      <w:proofErr w:type="spellStart"/>
      <w:r w:rsidRPr="004D7384">
        <w:rPr>
          <w:rFonts w:ascii="Georgia" w:eastAsia="Times New Roman" w:hAnsi="Georgia" w:cs="Times New Roman"/>
          <w:color w:val="000000"/>
          <w:sz w:val="23"/>
          <w:szCs w:val="23"/>
          <w:lang w:eastAsia="en-GB"/>
        </w:rPr>
        <w:t>Fármacos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empleados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en</w:t>
      </w:r>
      <w:proofErr w:type="spellEnd"/>
      <w:r w:rsidRPr="004D7384">
        <w:rPr>
          <w:rFonts w:ascii="Georgia" w:eastAsia="Times New Roman" w:hAnsi="Georgia" w:cs="Times New Roman"/>
          <w:color w:val="000000"/>
          <w:sz w:val="23"/>
          <w:szCs w:val="23"/>
          <w:lang w:eastAsia="en-GB"/>
        </w:rPr>
        <w:t xml:space="preserve"> los </w:t>
      </w:r>
      <w:proofErr w:type="spellStart"/>
      <w:r w:rsidRPr="004D7384">
        <w:rPr>
          <w:rFonts w:ascii="Georgia" w:eastAsia="Times New Roman" w:hAnsi="Georgia" w:cs="Times New Roman"/>
          <w:color w:val="000000"/>
          <w:sz w:val="23"/>
          <w:szCs w:val="23"/>
          <w:lang w:eastAsia="en-GB"/>
        </w:rPr>
        <w:t>bloqueos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anestésicos</w:t>
      </w:r>
      <w:proofErr w:type="spellEnd"/>
      <w:r w:rsidRPr="004D7384">
        <w:rPr>
          <w:rFonts w:ascii="Georgia" w:eastAsia="Times New Roman" w:hAnsi="Georgia" w:cs="Times New Roman"/>
          <w:color w:val="000000"/>
          <w:sz w:val="23"/>
          <w:szCs w:val="23"/>
          <w:lang w:eastAsia="en-GB"/>
        </w:rPr>
        <w:t xml:space="preserve"> y </w:t>
      </w:r>
      <w:proofErr w:type="spellStart"/>
      <w:r w:rsidRPr="004D7384">
        <w:rPr>
          <w:rFonts w:ascii="Georgia" w:eastAsia="Times New Roman" w:hAnsi="Georgia" w:cs="Times New Roman"/>
          <w:color w:val="000000"/>
          <w:sz w:val="23"/>
          <w:szCs w:val="23"/>
          <w:lang w:eastAsia="en-GB"/>
        </w:rPr>
        <w:t>analgésicos</w:t>
      </w:r>
      <w:proofErr w:type="spellEnd"/>
      <w:r w:rsidRPr="004D7384">
        <w:rPr>
          <w:rFonts w:ascii="Georgia" w:eastAsia="Times New Roman" w:hAnsi="Georgia" w:cs="Times New Roman"/>
          <w:color w:val="000000"/>
          <w:sz w:val="23"/>
          <w:szCs w:val="23"/>
          <w:lang w:eastAsia="en-GB"/>
        </w:rPr>
        <w:t xml:space="preserve">. In: Vargas-Schaffer G, Gonzalez de Mejia N, editors. Manual de </w:t>
      </w:r>
      <w:proofErr w:type="spellStart"/>
      <w:r w:rsidRPr="004D7384">
        <w:rPr>
          <w:rFonts w:ascii="Georgia" w:eastAsia="Times New Roman" w:hAnsi="Georgia" w:cs="Times New Roman"/>
          <w:color w:val="000000"/>
          <w:sz w:val="23"/>
          <w:szCs w:val="23"/>
          <w:lang w:eastAsia="en-GB"/>
        </w:rPr>
        <w:t>bloqueos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anestésicos</w:t>
      </w:r>
      <w:proofErr w:type="spellEnd"/>
      <w:r w:rsidRPr="004D7384">
        <w:rPr>
          <w:rFonts w:ascii="Georgia" w:eastAsia="Times New Roman" w:hAnsi="Georgia" w:cs="Times New Roman"/>
          <w:color w:val="000000"/>
          <w:sz w:val="23"/>
          <w:szCs w:val="23"/>
          <w:lang w:eastAsia="en-GB"/>
        </w:rPr>
        <w:t xml:space="preserve"> y </w:t>
      </w:r>
      <w:proofErr w:type="spellStart"/>
      <w:r w:rsidRPr="004D7384">
        <w:rPr>
          <w:rFonts w:ascii="Georgia" w:eastAsia="Times New Roman" w:hAnsi="Georgia" w:cs="Times New Roman"/>
          <w:color w:val="000000"/>
          <w:sz w:val="23"/>
          <w:szCs w:val="23"/>
          <w:lang w:eastAsia="en-GB"/>
        </w:rPr>
        <w:t>analgésicos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en</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pediatría.Caracas</w:t>
      </w:r>
      <w:proofErr w:type="spellEnd"/>
      <w:r w:rsidRPr="004D7384">
        <w:rPr>
          <w:rFonts w:ascii="Georgia" w:eastAsia="Times New Roman" w:hAnsi="Georgia" w:cs="Times New Roman"/>
          <w:color w:val="000000"/>
          <w:sz w:val="23"/>
          <w:szCs w:val="23"/>
          <w:lang w:eastAsia="en-GB"/>
        </w:rPr>
        <w:t xml:space="preserve">, Venezuela: </w:t>
      </w:r>
      <w:proofErr w:type="spellStart"/>
      <w:r w:rsidRPr="004D7384">
        <w:rPr>
          <w:rFonts w:ascii="Georgia" w:eastAsia="Times New Roman" w:hAnsi="Georgia" w:cs="Times New Roman"/>
          <w:color w:val="000000"/>
          <w:sz w:val="23"/>
          <w:szCs w:val="23"/>
          <w:lang w:eastAsia="en-GB"/>
        </w:rPr>
        <w:t>Ediciones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Expansión</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Científica</w:t>
      </w:r>
      <w:proofErr w:type="spellEnd"/>
      <w:r w:rsidRPr="004D7384">
        <w:rPr>
          <w:rFonts w:ascii="Georgia" w:eastAsia="Times New Roman" w:hAnsi="Georgia" w:cs="Times New Roman"/>
          <w:color w:val="000000"/>
          <w:sz w:val="23"/>
          <w:szCs w:val="23"/>
          <w:lang w:eastAsia="en-GB"/>
        </w:rPr>
        <w:t xml:space="preserve"> G&amp;S; 2002. pp. 41–72.</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22. </w:t>
      </w:r>
      <w:proofErr w:type="spellStart"/>
      <w:r w:rsidRPr="004D7384">
        <w:rPr>
          <w:rFonts w:ascii="Georgia" w:eastAsia="Times New Roman" w:hAnsi="Georgia" w:cs="Times New Roman"/>
          <w:color w:val="000000"/>
          <w:sz w:val="23"/>
          <w:szCs w:val="23"/>
          <w:lang w:eastAsia="en-GB"/>
        </w:rPr>
        <w:t>Jovey</w:t>
      </w:r>
      <w:proofErr w:type="spellEnd"/>
      <w:r w:rsidRPr="004D7384">
        <w:rPr>
          <w:rFonts w:ascii="Georgia" w:eastAsia="Times New Roman" w:hAnsi="Georgia" w:cs="Times New Roman"/>
          <w:color w:val="000000"/>
          <w:sz w:val="23"/>
          <w:szCs w:val="23"/>
          <w:lang w:eastAsia="en-GB"/>
        </w:rPr>
        <w:t xml:space="preserve"> R, Ennis J, Gardner J, Goldman B, Hays H, Lynch M, et al. Use of opioid analgesics for the treatment of chronic </w:t>
      </w:r>
      <w:proofErr w:type="spellStart"/>
      <w:r w:rsidRPr="004D7384">
        <w:rPr>
          <w:rFonts w:ascii="Georgia" w:eastAsia="Times New Roman" w:hAnsi="Georgia" w:cs="Times New Roman"/>
          <w:color w:val="000000"/>
          <w:sz w:val="23"/>
          <w:szCs w:val="23"/>
          <w:lang w:eastAsia="en-GB"/>
        </w:rPr>
        <w:t>noncancer</w:t>
      </w:r>
      <w:proofErr w:type="spellEnd"/>
      <w:r w:rsidRPr="004D7384">
        <w:rPr>
          <w:rFonts w:ascii="Georgia" w:eastAsia="Times New Roman" w:hAnsi="Georgia" w:cs="Times New Roman"/>
          <w:color w:val="000000"/>
          <w:sz w:val="23"/>
          <w:szCs w:val="23"/>
          <w:lang w:eastAsia="en-GB"/>
        </w:rPr>
        <w:t xml:space="preserve"> pain—a consensus statement and guidelines from the Canadian Pain Society, 2002. </w:t>
      </w:r>
      <w:proofErr w:type="gramStart"/>
      <w:r w:rsidRPr="004D7384">
        <w:rPr>
          <w:rFonts w:ascii="Georgia" w:eastAsia="Times New Roman" w:hAnsi="Georgia" w:cs="Times New Roman"/>
          <w:color w:val="000000"/>
          <w:sz w:val="23"/>
          <w:szCs w:val="23"/>
          <w:lang w:eastAsia="en-GB"/>
        </w:rPr>
        <w:t xml:space="preserve">Pain Res </w:t>
      </w:r>
      <w:proofErr w:type="spellStart"/>
      <w:r w:rsidRPr="004D7384">
        <w:rPr>
          <w:rFonts w:ascii="Georgia" w:eastAsia="Times New Roman" w:hAnsi="Georgia" w:cs="Times New Roman"/>
          <w:color w:val="000000"/>
          <w:sz w:val="23"/>
          <w:szCs w:val="23"/>
          <w:lang w:eastAsia="en-GB"/>
        </w:rPr>
        <w:t>Manag</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2003</w:t>
      </w:r>
      <w:proofErr w:type="gramStart"/>
      <w:r w:rsidRPr="004D7384">
        <w:rPr>
          <w:rFonts w:ascii="Georgia" w:eastAsia="Times New Roman" w:hAnsi="Georgia" w:cs="Times New Roman"/>
          <w:color w:val="000000"/>
          <w:sz w:val="23"/>
          <w:szCs w:val="23"/>
          <w:lang w:eastAsia="en-GB"/>
        </w:rPr>
        <w:t>;8</w:t>
      </w:r>
      <w:proofErr w:type="gramEnd"/>
      <w:r w:rsidRPr="004D7384">
        <w:rPr>
          <w:rFonts w:ascii="Georgia" w:eastAsia="Times New Roman" w:hAnsi="Georgia" w:cs="Times New Roman"/>
          <w:color w:val="000000"/>
          <w:sz w:val="23"/>
          <w:szCs w:val="23"/>
          <w:lang w:eastAsia="en-GB"/>
        </w:rPr>
        <w:t>(</w:t>
      </w:r>
      <w:proofErr w:type="spellStart"/>
      <w:r w:rsidRPr="004D7384">
        <w:rPr>
          <w:rFonts w:ascii="Georgia" w:eastAsia="Times New Roman" w:hAnsi="Georgia" w:cs="Times New Roman"/>
          <w:color w:val="000000"/>
          <w:sz w:val="23"/>
          <w:szCs w:val="23"/>
          <w:lang w:eastAsia="en-GB"/>
        </w:rPr>
        <w:t>Suppl</w:t>
      </w:r>
      <w:proofErr w:type="spellEnd"/>
      <w:r w:rsidRPr="004D7384">
        <w:rPr>
          <w:rFonts w:ascii="Georgia" w:eastAsia="Times New Roman" w:hAnsi="Georgia" w:cs="Times New Roman"/>
          <w:color w:val="000000"/>
          <w:sz w:val="23"/>
          <w:szCs w:val="23"/>
          <w:lang w:eastAsia="en-GB"/>
        </w:rPr>
        <w:t xml:space="preserve"> A):3A–15A. </w:t>
      </w:r>
      <w:proofErr w:type="gramStart"/>
      <w:r w:rsidRPr="004D7384">
        <w:rPr>
          <w:rFonts w:ascii="Georgia" w:eastAsia="Times New Roman" w:hAnsi="Georgia" w:cs="Times New Roman"/>
          <w:color w:val="000000"/>
          <w:sz w:val="23"/>
          <w:szCs w:val="23"/>
          <w:lang w:eastAsia="en-GB"/>
        </w:rPr>
        <w:t>16A–28.</w:t>
      </w:r>
      <w:proofErr w:type="gramEnd"/>
      <w:r w:rsidRPr="004D7384">
        <w:rPr>
          <w:rFonts w:ascii="Georgia" w:eastAsia="Times New Roman" w:hAnsi="Georgia" w:cs="Times New Roman"/>
          <w:color w:val="000000"/>
          <w:sz w:val="23"/>
          <w:szCs w:val="23"/>
          <w:lang w:eastAsia="en-GB"/>
        </w:rPr>
        <w:t> Eng. (Fr). [</w:t>
      </w:r>
      <w:hyperlink r:id="rId78"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lastRenderedPageBreak/>
        <w:t>23. </w:t>
      </w:r>
      <w:proofErr w:type="spellStart"/>
      <w:r w:rsidRPr="004D7384">
        <w:rPr>
          <w:rFonts w:ascii="Georgia" w:eastAsia="Times New Roman" w:hAnsi="Georgia" w:cs="Times New Roman"/>
          <w:color w:val="000000"/>
          <w:sz w:val="23"/>
          <w:szCs w:val="23"/>
          <w:lang w:eastAsia="en-GB"/>
        </w:rPr>
        <w:t>Cerdá-Olmedo</w:t>
      </w:r>
      <w:proofErr w:type="spellEnd"/>
      <w:r w:rsidRPr="004D7384">
        <w:rPr>
          <w:rFonts w:ascii="Georgia" w:eastAsia="Times New Roman" w:hAnsi="Georgia" w:cs="Times New Roman"/>
          <w:color w:val="000000"/>
          <w:sz w:val="23"/>
          <w:szCs w:val="23"/>
          <w:lang w:eastAsia="en-GB"/>
        </w:rPr>
        <w:t xml:space="preserve"> G, </w:t>
      </w:r>
      <w:proofErr w:type="spellStart"/>
      <w:r w:rsidRPr="004D7384">
        <w:rPr>
          <w:rFonts w:ascii="Georgia" w:eastAsia="Times New Roman" w:hAnsi="Georgia" w:cs="Times New Roman"/>
          <w:color w:val="000000"/>
          <w:sz w:val="23"/>
          <w:szCs w:val="23"/>
          <w:lang w:eastAsia="en-GB"/>
        </w:rPr>
        <w:t>Monsalve</w:t>
      </w:r>
      <w:proofErr w:type="spellEnd"/>
      <w:r w:rsidRPr="004D7384">
        <w:rPr>
          <w:rFonts w:ascii="Georgia" w:eastAsia="Times New Roman" w:hAnsi="Georgia" w:cs="Times New Roman"/>
          <w:color w:val="000000"/>
          <w:sz w:val="23"/>
          <w:szCs w:val="23"/>
          <w:lang w:eastAsia="en-GB"/>
        </w:rPr>
        <w:t xml:space="preserve"> V, </w:t>
      </w:r>
      <w:proofErr w:type="spellStart"/>
      <w:r w:rsidRPr="004D7384">
        <w:rPr>
          <w:rFonts w:ascii="Georgia" w:eastAsia="Times New Roman" w:hAnsi="Georgia" w:cs="Times New Roman"/>
          <w:color w:val="000000"/>
          <w:sz w:val="23"/>
          <w:szCs w:val="23"/>
          <w:lang w:eastAsia="en-GB"/>
        </w:rPr>
        <w:t>Mínguez</w:t>
      </w:r>
      <w:proofErr w:type="spellEnd"/>
      <w:r w:rsidRPr="004D7384">
        <w:rPr>
          <w:rFonts w:ascii="Georgia" w:eastAsia="Times New Roman" w:hAnsi="Georgia" w:cs="Times New Roman"/>
          <w:color w:val="000000"/>
          <w:sz w:val="23"/>
          <w:szCs w:val="23"/>
          <w:lang w:eastAsia="en-GB"/>
        </w:rPr>
        <w:t xml:space="preserve"> A, </w:t>
      </w:r>
      <w:proofErr w:type="spellStart"/>
      <w:r w:rsidRPr="004D7384">
        <w:rPr>
          <w:rFonts w:ascii="Georgia" w:eastAsia="Times New Roman" w:hAnsi="Georgia" w:cs="Times New Roman"/>
          <w:color w:val="000000"/>
          <w:sz w:val="23"/>
          <w:szCs w:val="23"/>
          <w:lang w:eastAsia="en-GB"/>
        </w:rPr>
        <w:t>Valía</w:t>
      </w:r>
      <w:proofErr w:type="spellEnd"/>
      <w:r w:rsidRPr="004D7384">
        <w:rPr>
          <w:rFonts w:ascii="Georgia" w:eastAsia="Times New Roman" w:hAnsi="Georgia" w:cs="Times New Roman"/>
          <w:color w:val="000000"/>
          <w:sz w:val="23"/>
          <w:szCs w:val="23"/>
          <w:lang w:eastAsia="en-GB"/>
        </w:rPr>
        <w:t xml:space="preserve"> JC, de Andrés JA. </w:t>
      </w:r>
      <w:proofErr w:type="spellStart"/>
      <w:r w:rsidRPr="004D7384">
        <w:rPr>
          <w:rFonts w:ascii="Georgia" w:eastAsia="Times New Roman" w:hAnsi="Georgia" w:cs="Times New Roman"/>
          <w:color w:val="000000"/>
          <w:sz w:val="23"/>
          <w:szCs w:val="23"/>
          <w:lang w:eastAsia="en-GB"/>
        </w:rPr>
        <w:t>Algoritmo</w:t>
      </w:r>
      <w:proofErr w:type="spellEnd"/>
      <w:r w:rsidRPr="004D7384">
        <w:rPr>
          <w:rFonts w:ascii="Georgia" w:eastAsia="Times New Roman" w:hAnsi="Georgia" w:cs="Times New Roman"/>
          <w:color w:val="000000"/>
          <w:sz w:val="23"/>
          <w:szCs w:val="23"/>
          <w:lang w:eastAsia="en-GB"/>
        </w:rPr>
        <w:t xml:space="preserve"> de </w:t>
      </w:r>
      <w:proofErr w:type="spellStart"/>
      <w:r w:rsidRPr="004D7384">
        <w:rPr>
          <w:rFonts w:ascii="Georgia" w:eastAsia="Times New Roman" w:hAnsi="Georgia" w:cs="Times New Roman"/>
          <w:color w:val="000000"/>
          <w:sz w:val="23"/>
          <w:szCs w:val="23"/>
          <w:lang w:eastAsia="en-GB"/>
        </w:rPr>
        <w:t>decisión</w:t>
      </w:r>
      <w:proofErr w:type="spellEnd"/>
      <w:r w:rsidRPr="004D7384">
        <w:rPr>
          <w:rFonts w:ascii="Georgia" w:eastAsia="Times New Roman" w:hAnsi="Georgia" w:cs="Times New Roman"/>
          <w:color w:val="000000"/>
          <w:sz w:val="23"/>
          <w:szCs w:val="23"/>
          <w:lang w:eastAsia="en-GB"/>
        </w:rPr>
        <w:t xml:space="preserve"> para el </w:t>
      </w:r>
      <w:proofErr w:type="spellStart"/>
      <w:r w:rsidRPr="004D7384">
        <w:rPr>
          <w:rFonts w:ascii="Georgia" w:eastAsia="Times New Roman" w:hAnsi="Georgia" w:cs="Times New Roman"/>
          <w:color w:val="000000"/>
          <w:sz w:val="23"/>
          <w:szCs w:val="23"/>
          <w:lang w:eastAsia="en-GB"/>
        </w:rPr>
        <w:t>tratamiento</w:t>
      </w:r>
      <w:proofErr w:type="spellEnd"/>
      <w:r w:rsidRPr="004D7384">
        <w:rPr>
          <w:rFonts w:ascii="Georgia" w:eastAsia="Times New Roman" w:hAnsi="Georgia" w:cs="Times New Roman"/>
          <w:color w:val="000000"/>
          <w:sz w:val="23"/>
          <w:szCs w:val="23"/>
          <w:lang w:eastAsia="en-GB"/>
        </w:rPr>
        <w:t xml:space="preserve"> </w:t>
      </w:r>
      <w:proofErr w:type="gramStart"/>
      <w:r w:rsidRPr="004D7384">
        <w:rPr>
          <w:rFonts w:ascii="Georgia" w:eastAsia="Times New Roman" w:hAnsi="Georgia" w:cs="Times New Roman"/>
          <w:color w:val="000000"/>
          <w:sz w:val="23"/>
          <w:szCs w:val="23"/>
          <w:lang w:eastAsia="en-GB"/>
        </w:rPr>
        <w:t>del</w:t>
      </w:r>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crónico</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una</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propuesta</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necesaria</w:t>
      </w:r>
      <w:proofErr w:type="spellEnd"/>
      <w:r w:rsidRPr="004D7384">
        <w:rPr>
          <w:rFonts w:ascii="Georgia" w:eastAsia="Times New Roman" w:hAnsi="Georgia" w:cs="Times New Roman"/>
          <w:color w:val="000000"/>
          <w:sz w:val="23"/>
          <w:szCs w:val="23"/>
          <w:lang w:eastAsia="en-GB"/>
        </w:rPr>
        <w:t xml:space="preserve">. Rev </w:t>
      </w:r>
      <w:proofErr w:type="spellStart"/>
      <w:r w:rsidRPr="004D7384">
        <w:rPr>
          <w:rFonts w:ascii="Georgia" w:eastAsia="Times New Roman" w:hAnsi="Georgia" w:cs="Times New Roman"/>
          <w:color w:val="000000"/>
          <w:sz w:val="23"/>
          <w:szCs w:val="23"/>
          <w:lang w:eastAsia="en-GB"/>
        </w:rPr>
        <w:t>Soc</w:t>
      </w:r>
      <w:proofErr w:type="spellEnd"/>
      <w:r w:rsidRPr="004D7384">
        <w:rPr>
          <w:rFonts w:ascii="Georgia" w:eastAsia="Times New Roman" w:hAnsi="Georgia" w:cs="Times New Roman"/>
          <w:color w:val="000000"/>
          <w:sz w:val="23"/>
          <w:szCs w:val="23"/>
          <w:lang w:eastAsia="en-GB"/>
        </w:rPr>
        <w:t xml:space="preserve"> </w:t>
      </w:r>
      <w:proofErr w:type="spellStart"/>
      <w:proofErr w:type="gramStart"/>
      <w:r w:rsidRPr="004D7384">
        <w:rPr>
          <w:rFonts w:ascii="Georgia" w:eastAsia="Times New Roman" w:hAnsi="Georgia" w:cs="Times New Roman"/>
          <w:color w:val="000000"/>
          <w:sz w:val="23"/>
          <w:szCs w:val="23"/>
          <w:lang w:eastAsia="en-GB"/>
        </w:rPr>
        <w:t>Esp</w:t>
      </w:r>
      <w:proofErr w:type="spellEnd"/>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2000</w:t>
      </w:r>
      <w:proofErr w:type="gramStart"/>
      <w:r w:rsidRPr="004D7384">
        <w:rPr>
          <w:rFonts w:ascii="Georgia" w:eastAsia="Times New Roman" w:hAnsi="Georgia" w:cs="Times New Roman"/>
          <w:color w:val="000000"/>
          <w:sz w:val="23"/>
          <w:szCs w:val="23"/>
          <w:lang w:eastAsia="en-GB"/>
        </w:rPr>
        <w:t>;7</w:t>
      </w:r>
      <w:proofErr w:type="gramEnd"/>
      <w:r w:rsidRPr="004D7384">
        <w:rPr>
          <w:rFonts w:ascii="Georgia" w:eastAsia="Times New Roman" w:hAnsi="Georgia" w:cs="Times New Roman"/>
          <w:color w:val="000000"/>
          <w:sz w:val="23"/>
          <w:szCs w:val="23"/>
          <w:lang w:eastAsia="en-GB"/>
        </w:rPr>
        <w:t>(4):225–33.</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24. The use of opioids for the treatment of chronic pain </w:t>
      </w:r>
      <w:proofErr w:type="gramStart"/>
      <w:r w:rsidRPr="004D7384">
        <w:rPr>
          <w:rFonts w:ascii="Georgia" w:eastAsia="Times New Roman" w:hAnsi="Georgia" w:cs="Times New Roman"/>
          <w:color w:val="000000"/>
          <w:sz w:val="23"/>
          <w:szCs w:val="23"/>
          <w:lang w:eastAsia="en-GB"/>
        </w:rPr>
        <w:t>A</w:t>
      </w:r>
      <w:proofErr w:type="gramEnd"/>
      <w:r w:rsidRPr="004D7384">
        <w:rPr>
          <w:rFonts w:ascii="Georgia" w:eastAsia="Times New Roman" w:hAnsi="Georgia" w:cs="Times New Roman"/>
          <w:color w:val="000000"/>
          <w:sz w:val="23"/>
          <w:szCs w:val="23"/>
          <w:lang w:eastAsia="en-GB"/>
        </w:rPr>
        <w:t xml:space="preserve"> consensus statement from the American Academy of Pain Medicine and the American Pain Society. </w:t>
      </w:r>
      <w:proofErr w:type="spellStart"/>
      <w:r w:rsidRPr="004D7384">
        <w:rPr>
          <w:rFonts w:ascii="Georgia" w:eastAsia="Times New Roman" w:hAnsi="Georgia" w:cs="Times New Roman"/>
          <w:color w:val="000000"/>
          <w:sz w:val="23"/>
          <w:szCs w:val="23"/>
          <w:lang w:eastAsia="en-GB"/>
        </w:rPr>
        <w:t>Clin</w:t>
      </w:r>
      <w:proofErr w:type="spellEnd"/>
      <w:r w:rsidRPr="004D7384">
        <w:rPr>
          <w:rFonts w:ascii="Georgia" w:eastAsia="Times New Roman" w:hAnsi="Georgia" w:cs="Times New Roman"/>
          <w:color w:val="000000"/>
          <w:sz w:val="23"/>
          <w:szCs w:val="23"/>
          <w:lang w:eastAsia="en-GB"/>
        </w:rPr>
        <w:t xml:space="preserve"> J Pain. 1997</w:t>
      </w:r>
      <w:proofErr w:type="gramStart"/>
      <w:r w:rsidRPr="004D7384">
        <w:rPr>
          <w:rFonts w:ascii="Georgia" w:eastAsia="Times New Roman" w:hAnsi="Georgia" w:cs="Times New Roman"/>
          <w:color w:val="000000"/>
          <w:sz w:val="23"/>
          <w:szCs w:val="23"/>
          <w:lang w:eastAsia="en-GB"/>
        </w:rPr>
        <w:t>;13</w:t>
      </w:r>
      <w:proofErr w:type="gramEnd"/>
      <w:r w:rsidRPr="004D7384">
        <w:rPr>
          <w:rFonts w:ascii="Georgia" w:eastAsia="Times New Roman" w:hAnsi="Georgia" w:cs="Times New Roman"/>
          <w:color w:val="000000"/>
          <w:sz w:val="23"/>
          <w:szCs w:val="23"/>
          <w:lang w:eastAsia="en-GB"/>
        </w:rPr>
        <w:t>(1):6–8. [</w:t>
      </w:r>
      <w:hyperlink r:id="rId79"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25. </w:t>
      </w:r>
      <w:proofErr w:type="spellStart"/>
      <w:r w:rsidRPr="004D7384">
        <w:rPr>
          <w:rFonts w:ascii="Georgia" w:eastAsia="Times New Roman" w:hAnsi="Georgia" w:cs="Times New Roman"/>
          <w:color w:val="000000"/>
          <w:sz w:val="23"/>
          <w:szCs w:val="23"/>
          <w:lang w:eastAsia="en-GB"/>
        </w:rPr>
        <w:t>Collège</w:t>
      </w:r>
      <w:proofErr w:type="spellEnd"/>
      <w:r w:rsidRPr="004D7384">
        <w:rPr>
          <w:rFonts w:ascii="Georgia" w:eastAsia="Times New Roman" w:hAnsi="Georgia" w:cs="Times New Roman"/>
          <w:color w:val="000000"/>
          <w:sz w:val="23"/>
          <w:szCs w:val="23"/>
          <w:lang w:eastAsia="en-GB"/>
        </w:rPr>
        <w:t xml:space="preserve"> des </w:t>
      </w:r>
      <w:proofErr w:type="spellStart"/>
      <w:r w:rsidRPr="004D7384">
        <w:rPr>
          <w:rFonts w:ascii="Georgia" w:eastAsia="Times New Roman" w:hAnsi="Georgia" w:cs="Times New Roman"/>
          <w:color w:val="000000"/>
          <w:sz w:val="23"/>
          <w:szCs w:val="23"/>
          <w:lang w:eastAsia="en-GB"/>
        </w:rPr>
        <w:t>Médecins</w:t>
      </w:r>
      <w:proofErr w:type="spellEnd"/>
      <w:r w:rsidRPr="004D7384">
        <w:rPr>
          <w:rFonts w:ascii="Georgia" w:eastAsia="Times New Roman" w:hAnsi="Georgia" w:cs="Times New Roman"/>
          <w:color w:val="000000"/>
          <w:sz w:val="23"/>
          <w:szCs w:val="23"/>
          <w:lang w:eastAsia="en-GB"/>
        </w:rPr>
        <w:t xml:space="preserve"> du </w:t>
      </w:r>
      <w:proofErr w:type="gramStart"/>
      <w:r w:rsidRPr="004D7384">
        <w:rPr>
          <w:rFonts w:ascii="Georgia" w:eastAsia="Times New Roman" w:hAnsi="Georgia" w:cs="Times New Roman"/>
          <w:color w:val="000000"/>
          <w:sz w:val="23"/>
          <w:szCs w:val="23"/>
          <w:lang w:eastAsia="en-GB"/>
        </w:rPr>
        <w:t>Québec . Treating pain: an update on the use of narcotics.</w:t>
      </w:r>
      <w:proofErr w:type="gramEnd"/>
      <w:r w:rsidRPr="004D7384">
        <w:rPr>
          <w:rFonts w:ascii="Georgia" w:eastAsia="Times New Roman" w:hAnsi="Georgia" w:cs="Times New Roman"/>
          <w:color w:val="000000"/>
          <w:sz w:val="23"/>
          <w:szCs w:val="23"/>
          <w:lang w:eastAsia="en-GB"/>
        </w:rPr>
        <w:t xml:space="preserve"> Montreal, QC: </w:t>
      </w:r>
      <w:proofErr w:type="spellStart"/>
      <w:r w:rsidRPr="004D7384">
        <w:rPr>
          <w:rFonts w:ascii="Georgia" w:eastAsia="Times New Roman" w:hAnsi="Georgia" w:cs="Times New Roman"/>
          <w:color w:val="000000"/>
          <w:sz w:val="23"/>
          <w:szCs w:val="23"/>
          <w:lang w:eastAsia="en-GB"/>
        </w:rPr>
        <w:t>Collège</w:t>
      </w:r>
      <w:proofErr w:type="spellEnd"/>
      <w:r w:rsidRPr="004D7384">
        <w:rPr>
          <w:rFonts w:ascii="Georgia" w:eastAsia="Times New Roman" w:hAnsi="Georgia" w:cs="Times New Roman"/>
          <w:color w:val="000000"/>
          <w:sz w:val="23"/>
          <w:szCs w:val="23"/>
          <w:lang w:eastAsia="en-GB"/>
        </w:rPr>
        <w:t xml:space="preserve"> des </w:t>
      </w:r>
      <w:proofErr w:type="spellStart"/>
      <w:r w:rsidRPr="004D7384">
        <w:rPr>
          <w:rFonts w:ascii="Georgia" w:eastAsia="Times New Roman" w:hAnsi="Georgia" w:cs="Times New Roman"/>
          <w:color w:val="000000"/>
          <w:sz w:val="23"/>
          <w:szCs w:val="23"/>
          <w:lang w:eastAsia="en-GB"/>
        </w:rPr>
        <w:t>Médecins</w:t>
      </w:r>
      <w:proofErr w:type="spellEnd"/>
      <w:r w:rsidRPr="004D7384">
        <w:rPr>
          <w:rFonts w:ascii="Georgia" w:eastAsia="Times New Roman" w:hAnsi="Georgia" w:cs="Times New Roman"/>
          <w:color w:val="000000"/>
          <w:sz w:val="23"/>
          <w:szCs w:val="23"/>
          <w:lang w:eastAsia="en-GB"/>
        </w:rPr>
        <w:t xml:space="preserve"> du Québec; 2002.</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26. Vargas-Schaffer G. Los </w:t>
      </w:r>
      <w:proofErr w:type="spellStart"/>
      <w:r w:rsidRPr="004D7384">
        <w:rPr>
          <w:rFonts w:ascii="Georgia" w:eastAsia="Times New Roman" w:hAnsi="Georgia" w:cs="Times New Roman"/>
          <w:color w:val="000000"/>
          <w:sz w:val="23"/>
          <w:szCs w:val="23"/>
          <w:lang w:eastAsia="en-GB"/>
        </w:rPr>
        <w:t>opioides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en</w:t>
      </w:r>
      <w:proofErr w:type="spellEnd"/>
      <w:r w:rsidRPr="004D7384">
        <w:rPr>
          <w:rFonts w:ascii="Georgia" w:eastAsia="Times New Roman" w:hAnsi="Georgia" w:cs="Times New Roman"/>
          <w:color w:val="000000"/>
          <w:sz w:val="23"/>
          <w:szCs w:val="23"/>
          <w:lang w:eastAsia="en-GB"/>
        </w:rPr>
        <w:t xml:space="preserve"> el </w:t>
      </w:r>
      <w:proofErr w:type="spellStart"/>
      <w:r w:rsidRPr="004D7384">
        <w:rPr>
          <w:rFonts w:ascii="Georgia" w:eastAsia="Times New Roman" w:hAnsi="Georgia" w:cs="Times New Roman"/>
          <w:color w:val="000000"/>
          <w:sz w:val="23"/>
          <w:szCs w:val="23"/>
          <w:lang w:eastAsia="en-GB"/>
        </w:rPr>
        <w:t>tratamiento</w:t>
      </w:r>
      <w:proofErr w:type="spellEnd"/>
      <w:r w:rsidRPr="004D7384">
        <w:rPr>
          <w:rFonts w:ascii="Georgia" w:eastAsia="Times New Roman" w:hAnsi="Georgia" w:cs="Times New Roman"/>
          <w:color w:val="000000"/>
          <w:sz w:val="23"/>
          <w:szCs w:val="23"/>
          <w:lang w:eastAsia="en-GB"/>
        </w:rPr>
        <w:t xml:space="preserve"> </w:t>
      </w:r>
      <w:proofErr w:type="gramStart"/>
      <w:r w:rsidRPr="004D7384">
        <w:rPr>
          <w:rFonts w:ascii="Georgia" w:eastAsia="Times New Roman" w:hAnsi="Georgia" w:cs="Times New Roman"/>
          <w:color w:val="000000"/>
          <w:sz w:val="23"/>
          <w:szCs w:val="23"/>
          <w:lang w:eastAsia="en-GB"/>
        </w:rPr>
        <w:t>del</w:t>
      </w:r>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Rev </w:t>
      </w:r>
      <w:proofErr w:type="spellStart"/>
      <w:r w:rsidRPr="004D7384">
        <w:rPr>
          <w:rFonts w:ascii="Georgia" w:eastAsia="Times New Roman" w:hAnsi="Georgia" w:cs="Times New Roman"/>
          <w:color w:val="000000"/>
          <w:sz w:val="23"/>
          <w:szCs w:val="23"/>
          <w:lang w:eastAsia="en-GB"/>
        </w:rPr>
        <w:t>Venez</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Anest</w:t>
      </w:r>
      <w:proofErr w:type="spellEnd"/>
      <w:r w:rsidRPr="004D7384">
        <w:rPr>
          <w:rFonts w:ascii="Georgia" w:eastAsia="Times New Roman" w:hAnsi="Georgia" w:cs="Times New Roman"/>
          <w:color w:val="000000"/>
          <w:sz w:val="23"/>
          <w:szCs w:val="23"/>
          <w:lang w:eastAsia="en-GB"/>
        </w:rPr>
        <w:t>. 2002</w:t>
      </w:r>
      <w:proofErr w:type="gramStart"/>
      <w:r w:rsidRPr="004D7384">
        <w:rPr>
          <w:rFonts w:ascii="Georgia" w:eastAsia="Times New Roman" w:hAnsi="Georgia" w:cs="Times New Roman"/>
          <w:color w:val="000000"/>
          <w:sz w:val="23"/>
          <w:szCs w:val="23"/>
          <w:lang w:eastAsia="en-GB"/>
        </w:rPr>
        <w:t>;7</w:t>
      </w:r>
      <w:proofErr w:type="gramEnd"/>
      <w:r w:rsidRPr="004D7384">
        <w:rPr>
          <w:rFonts w:ascii="Georgia" w:eastAsia="Times New Roman" w:hAnsi="Georgia" w:cs="Times New Roman"/>
          <w:color w:val="000000"/>
          <w:sz w:val="23"/>
          <w:szCs w:val="23"/>
          <w:lang w:eastAsia="en-GB"/>
        </w:rPr>
        <w:t>(1):30–41.</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27. Vargas-Schaffer G, Godoy D. </w:t>
      </w:r>
      <w:proofErr w:type="spellStart"/>
      <w:r w:rsidRPr="004D7384">
        <w:rPr>
          <w:rFonts w:ascii="Georgia" w:eastAsia="Times New Roman" w:hAnsi="Georgia" w:cs="Times New Roman"/>
          <w:color w:val="000000"/>
          <w:sz w:val="23"/>
          <w:szCs w:val="23"/>
          <w:lang w:eastAsia="en-GB"/>
        </w:rPr>
        <w:t>Conceptos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básicos</w:t>
      </w:r>
      <w:proofErr w:type="spellEnd"/>
      <w:r w:rsidRPr="004D7384">
        <w:rPr>
          <w:rFonts w:ascii="Georgia" w:eastAsia="Times New Roman" w:hAnsi="Georgia" w:cs="Times New Roman"/>
          <w:color w:val="000000"/>
          <w:sz w:val="23"/>
          <w:szCs w:val="23"/>
          <w:lang w:eastAsia="en-GB"/>
        </w:rPr>
        <w:t xml:space="preserve"> </w:t>
      </w:r>
      <w:proofErr w:type="gramStart"/>
      <w:r w:rsidRPr="004D7384">
        <w:rPr>
          <w:rFonts w:ascii="Georgia" w:eastAsia="Times New Roman" w:hAnsi="Georgia" w:cs="Times New Roman"/>
          <w:color w:val="000000"/>
          <w:sz w:val="23"/>
          <w:szCs w:val="23"/>
          <w:lang w:eastAsia="en-GB"/>
        </w:rPr>
        <w:t>del</w:t>
      </w:r>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uso</w:t>
      </w:r>
      <w:proofErr w:type="spellEnd"/>
      <w:r w:rsidRPr="004D7384">
        <w:rPr>
          <w:rFonts w:ascii="Georgia" w:eastAsia="Times New Roman" w:hAnsi="Georgia" w:cs="Times New Roman"/>
          <w:color w:val="000000"/>
          <w:sz w:val="23"/>
          <w:szCs w:val="23"/>
          <w:lang w:eastAsia="en-GB"/>
        </w:rPr>
        <w:t xml:space="preserve"> de </w:t>
      </w:r>
      <w:proofErr w:type="spellStart"/>
      <w:r w:rsidRPr="004D7384">
        <w:rPr>
          <w:rFonts w:ascii="Georgia" w:eastAsia="Times New Roman" w:hAnsi="Georgia" w:cs="Times New Roman"/>
          <w:color w:val="000000"/>
          <w:sz w:val="23"/>
          <w:szCs w:val="23"/>
          <w:lang w:eastAsia="en-GB"/>
        </w:rPr>
        <w:t>opioides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en</w:t>
      </w:r>
      <w:proofErr w:type="spellEnd"/>
      <w:r w:rsidRPr="004D7384">
        <w:rPr>
          <w:rFonts w:ascii="Georgia" w:eastAsia="Times New Roman" w:hAnsi="Georgia" w:cs="Times New Roman"/>
          <w:color w:val="000000"/>
          <w:sz w:val="23"/>
          <w:szCs w:val="23"/>
          <w:lang w:eastAsia="en-GB"/>
        </w:rPr>
        <w:t xml:space="preserve"> el </w:t>
      </w:r>
      <w:proofErr w:type="spellStart"/>
      <w:r w:rsidRPr="004D7384">
        <w:rPr>
          <w:rFonts w:ascii="Georgia" w:eastAsia="Times New Roman" w:hAnsi="Georgia" w:cs="Times New Roman"/>
          <w:color w:val="000000"/>
          <w:sz w:val="23"/>
          <w:szCs w:val="23"/>
          <w:lang w:eastAsia="en-GB"/>
        </w:rPr>
        <w:t>tratamiento</w:t>
      </w:r>
      <w:proofErr w:type="spellEnd"/>
      <w:r w:rsidRPr="004D7384">
        <w:rPr>
          <w:rFonts w:ascii="Georgia" w:eastAsia="Times New Roman" w:hAnsi="Georgia" w:cs="Times New Roman"/>
          <w:color w:val="000000"/>
          <w:sz w:val="23"/>
          <w:szCs w:val="23"/>
          <w:lang w:eastAsia="en-GB"/>
        </w:rPr>
        <w:t xml:space="preserve"> del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oncológico</w:t>
      </w:r>
      <w:proofErr w:type="spellEnd"/>
      <w:r w:rsidRPr="004D7384">
        <w:rPr>
          <w:rFonts w:ascii="Georgia" w:eastAsia="Times New Roman" w:hAnsi="Georgia" w:cs="Times New Roman"/>
          <w:color w:val="000000"/>
          <w:sz w:val="23"/>
          <w:szCs w:val="23"/>
          <w:lang w:eastAsia="en-GB"/>
        </w:rPr>
        <w:t xml:space="preserve">. Rev </w:t>
      </w:r>
      <w:proofErr w:type="spellStart"/>
      <w:r w:rsidRPr="004D7384">
        <w:rPr>
          <w:rFonts w:ascii="Georgia" w:eastAsia="Times New Roman" w:hAnsi="Georgia" w:cs="Times New Roman"/>
          <w:color w:val="000000"/>
          <w:sz w:val="23"/>
          <w:szCs w:val="23"/>
          <w:lang w:eastAsia="en-GB"/>
        </w:rPr>
        <w:t>Venez</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Oncol</w:t>
      </w:r>
      <w:proofErr w:type="spellEnd"/>
      <w:r w:rsidRPr="004D7384">
        <w:rPr>
          <w:rFonts w:ascii="Georgia" w:eastAsia="Times New Roman" w:hAnsi="Georgia" w:cs="Times New Roman"/>
          <w:color w:val="000000"/>
          <w:sz w:val="23"/>
          <w:szCs w:val="23"/>
          <w:lang w:eastAsia="en-GB"/>
        </w:rPr>
        <w:t>. 2004</w:t>
      </w:r>
      <w:proofErr w:type="gramStart"/>
      <w:r w:rsidRPr="004D7384">
        <w:rPr>
          <w:rFonts w:ascii="Georgia" w:eastAsia="Times New Roman" w:hAnsi="Georgia" w:cs="Times New Roman"/>
          <w:color w:val="000000"/>
          <w:sz w:val="23"/>
          <w:szCs w:val="23"/>
          <w:lang w:eastAsia="en-GB"/>
        </w:rPr>
        <w:t>;16</w:t>
      </w:r>
      <w:proofErr w:type="gramEnd"/>
      <w:r w:rsidRPr="004D7384">
        <w:rPr>
          <w:rFonts w:ascii="Georgia" w:eastAsia="Times New Roman" w:hAnsi="Georgia" w:cs="Times New Roman"/>
          <w:color w:val="000000"/>
          <w:sz w:val="23"/>
          <w:szCs w:val="23"/>
          <w:lang w:eastAsia="en-GB"/>
        </w:rPr>
        <w:t>(2):103–14.</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28. </w:t>
      </w:r>
      <w:proofErr w:type="spellStart"/>
      <w:r w:rsidRPr="004D7384">
        <w:rPr>
          <w:rFonts w:ascii="Georgia" w:eastAsia="Times New Roman" w:hAnsi="Georgia" w:cs="Times New Roman"/>
          <w:color w:val="000000"/>
          <w:sz w:val="23"/>
          <w:szCs w:val="23"/>
          <w:lang w:eastAsia="en-GB"/>
        </w:rPr>
        <w:t>Bruera</w:t>
      </w:r>
      <w:proofErr w:type="spellEnd"/>
      <w:r w:rsidRPr="004D7384">
        <w:rPr>
          <w:rFonts w:ascii="Georgia" w:eastAsia="Times New Roman" w:hAnsi="Georgia" w:cs="Times New Roman"/>
          <w:color w:val="000000"/>
          <w:sz w:val="23"/>
          <w:szCs w:val="23"/>
          <w:lang w:eastAsia="en-GB"/>
        </w:rPr>
        <w:t xml:space="preserve"> E, Palmer JL, </w:t>
      </w:r>
      <w:proofErr w:type="spellStart"/>
      <w:r w:rsidRPr="004D7384">
        <w:rPr>
          <w:rFonts w:ascii="Georgia" w:eastAsia="Times New Roman" w:hAnsi="Georgia" w:cs="Times New Roman"/>
          <w:color w:val="000000"/>
          <w:sz w:val="23"/>
          <w:szCs w:val="23"/>
          <w:lang w:eastAsia="en-GB"/>
        </w:rPr>
        <w:t>Bosnjak</w:t>
      </w:r>
      <w:proofErr w:type="spellEnd"/>
      <w:r w:rsidRPr="004D7384">
        <w:rPr>
          <w:rFonts w:ascii="Georgia" w:eastAsia="Times New Roman" w:hAnsi="Georgia" w:cs="Times New Roman"/>
          <w:color w:val="000000"/>
          <w:sz w:val="23"/>
          <w:szCs w:val="23"/>
          <w:lang w:eastAsia="en-GB"/>
        </w:rPr>
        <w:t xml:space="preserve"> S, Rico MA, </w:t>
      </w:r>
      <w:proofErr w:type="spellStart"/>
      <w:r w:rsidRPr="004D7384">
        <w:rPr>
          <w:rFonts w:ascii="Georgia" w:eastAsia="Times New Roman" w:hAnsi="Georgia" w:cs="Times New Roman"/>
          <w:color w:val="000000"/>
          <w:sz w:val="23"/>
          <w:szCs w:val="23"/>
          <w:lang w:eastAsia="en-GB"/>
        </w:rPr>
        <w:t>Moyano</w:t>
      </w:r>
      <w:proofErr w:type="spellEnd"/>
      <w:r w:rsidRPr="004D7384">
        <w:rPr>
          <w:rFonts w:ascii="Georgia" w:eastAsia="Times New Roman" w:hAnsi="Georgia" w:cs="Times New Roman"/>
          <w:color w:val="000000"/>
          <w:sz w:val="23"/>
          <w:szCs w:val="23"/>
          <w:lang w:eastAsia="en-GB"/>
        </w:rPr>
        <w:t xml:space="preserve"> J, Sweeney C, et al. Methadone versus morphine as a first-line strong opioid for cancer pain: a randomized double-blind study. J </w:t>
      </w:r>
      <w:proofErr w:type="spellStart"/>
      <w:r w:rsidRPr="004D7384">
        <w:rPr>
          <w:rFonts w:ascii="Georgia" w:eastAsia="Times New Roman" w:hAnsi="Georgia" w:cs="Times New Roman"/>
          <w:color w:val="000000"/>
          <w:sz w:val="23"/>
          <w:szCs w:val="23"/>
          <w:lang w:eastAsia="en-GB"/>
        </w:rPr>
        <w:t>Clin</w:t>
      </w:r>
      <w:proofErr w:type="spellEnd"/>
      <w:r w:rsidRPr="004D7384">
        <w:rPr>
          <w:rFonts w:ascii="Georgia" w:eastAsia="Times New Roman" w:hAnsi="Georgia" w:cs="Times New Roman"/>
          <w:color w:val="000000"/>
          <w:sz w:val="23"/>
          <w:szCs w:val="23"/>
          <w:lang w:eastAsia="en-GB"/>
        </w:rPr>
        <w:t xml:space="preserve"> Oncol.2004</w:t>
      </w:r>
      <w:proofErr w:type="gramStart"/>
      <w:r w:rsidRPr="004D7384">
        <w:rPr>
          <w:rFonts w:ascii="Georgia" w:eastAsia="Times New Roman" w:hAnsi="Georgia" w:cs="Times New Roman"/>
          <w:color w:val="000000"/>
          <w:sz w:val="23"/>
          <w:szCs w:val="23"/>
          <w:lang w:eastAsia="en-GB"/>
        </w:rPr>
        <w:t>;22</w:t>
      </w:r>
      <w:proofErr w:type="gramEnd"/>
      <w:r w:rsidRPr="004D7384">
        <w:rPr>
          <w:rFonts w:ascii="Georgia" w:eastAsia="Times New Roman" w:hAnsi="Georgia" w:cs="Times New Roman"/>
          <w:color w:val="000000"/>
          <w:sz w:val="23"/>
          <w:szCs w:val="23"/>
          <w:lang w:eastAsia="en-GB"/>
        </w:rPr>
        <w:t>(1):185–92. [</w:t>
      </w:r>
      <w:hyperlink r:id="rId80"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proofErr w:type="gramStart"/>
      <w:r w:rsidRPr="004D7384">
        <w:rPr>
          <w:rFonts w:ascii="Georgia" w:eastAsia="Times New Roman" w:hAnsi="Georgia" w:cs="Times New Roman"/>
          <w:color w:val="000000"/>
          <w:sz w:val="23"/>
          <w:szCs w:val="23"/>
          <w:lang w:eastAsia="en-GB"/>
        </w:rPr>
        <w:t>29. </w:t>
      </w:r>
      <w:proofErr w:type="spellStart"/>
      <w:r w:rsidRPr="004D7384">
        <w:rPr>
          <w:rFonts w:ascii="Georgia" w:eastAsia="Times New Roman" w:hAnsi="Georgia" w:cs="Times New Roman"/>
          <w:color w:val="000000"/>
          <w:sz w:val="23"/>
          <w:szCs w:val="23"/>
          <w:lang w:eastAsia="en-GB"/>
        </w:rPr>
        <w:t>Tramèr</w:t>
      </w:r>
      <w:proofErr w:type="spellEnd"/>
      <w:r w:rsidRPr="004D7384">
        <w:rPr>
          <w:rFonts w:ascii="Georgia" w:eastAsia="Times New Roman" w:hAnsi="Georgia" w:cs="Times New Roman"/>
          <w:color w:val="000000"/>
          <w:sz w:val="23"/>
          <w:szCs w:val="23"/>
          <w:lang w:eastAsia="en-GB"/>
        </w:rPr>
        <w:t xml:space="preserve"> MR, Carroll D, Campbell FA, Reynolds DJ, Moore RA, </w:t>
      </w:r>
      <w:proofErr w:type="spellStart"/>
      <w:r w:rsidRPr="004D7384">
        <w:rPr>
          <w:rFonts w:ascii="Georgia" w:eastAsia="Times New Roman" w:hAnsi="Georgia" w:cs="Times New Roman"/>
          <w:color w:val="000000"/>
          <w:sz w:val="23"/>
          <w:szCs w:val="23"/>
          <w:lang w:eastAsia="en-GB"/>
        </w:rPr>
        <w:t>McQuay</w:t>
      </w:r>
      <w:proofErr w:type="spellEnd"/>
      <w:r w:rsidRPr="004D7384">
        <w:rPr>
          <w:rFonts w:ascii="Georgia" w:eastAsia="Times New Roman" w:hAnsi="Georgia" w:cs="Times New Roman"/>
          <w:color w:val="000000"/>
          <w:sz w:val="23"/>
          <w:szCs w:val="23"/>
          <w:lang w:eastAsia="en-GB"/>
        </w:rPr>
        <w:t xml:space="preserve"> HJ.</w:t>
      </w:r>
      <w:proofErr w:type="gramEnd"/>
      <w:r w:rsidRPr="004D7384">
        <w:rPr>
          <w:rFonts w:ascii="Georgia" w:eastAsia="Times New Roman" w:hAnsi="Georgia" w:cs="Times New Roman"/>
          <w:color w:val="000000"/>
          <w:sz w:val="23"/>
          <w:szCs w:val="23"/>
          <w:lang w:eastAsia="en-GB"/>
        </w:rPr>
        <w:t xml:space="preserve"> Cannabinoids for control of chemotherapy induced nausea and vomiting: quantitative systematic review. BMJ.2001</w:t>
      </w:r>
      <w:proofErr w:type="gramStart"/>
      <w:r w:rsidRPr="004D7384">
        <w:rPr>
          <w:rFonts w:ascii="Georgia" w:eastAsia="Times New Roman" w:hAnsi="Georgia" w:cs="Times New Roman"/>
          <w:color w:val="000000"/>
          <w:sz w:val="23"/>
          <w:szCs w:val="23"/>
          <w:lang w:eastAsia="en-GB"/>
        </w:rPr>
        <w:t>;323</w:t>
      </w:r>
      <w:proofErr w:type="gramEnd"/>
      <w:r w:rsidRPr="004D7384">
        <w:rPr>
          <w:rFonts w:ascii="Georgia" w:eastAsia="Times New Roman" w:hAnsi="Georgia" w:cs="Times New Roman"/>
          <w:color w:val="000000"/>
          <w:sz w:val="23"/>
          <w:szCs w:val="23"/>
          <w:lang w:eastAsia="en-GB"/>
        </w:rPr>
        <w:t>(7303):16–21. [</w:t>
      </w:r>
      <w:hyperlink r:id="rId81" w:history="1">
        <w:r w:rsidRPr="004D7384">
          <w:rPr>
            <w:rFonts w:ascii="Georgia" w:eastAsia="Times New Roman" w:hAnsi="Georgia" w:cs="Times New Roman"/>
            <w:color w:val="642A8F"/>
            <w:sz w:val="23"/>
            <w:szCs w:val="23"/>
            <w:u w:val="single"/>
            <w:lang w:eastAsia="en-GB"/>
          </w:rPr>
          <w:t>PMC free article</w:t>
        </w:r>
      </w:hyperlink>
      <w:r w:rsidRPr="004D7384">
        <w:rPr>
          <w:rFonts w:ascii="Georgia" w:eastAsia="Times New Roman" w:hAnsi="Georgia" w:cs="Times New Roman"/>
          <w:color w:val="000000"/>
          <w:sz w:val="23"/>
          <w:szCs w:val="23"/>
          <w:lang w:eastAsia="en-GB"/>
        </w:rPr>
        <w:t>] [</w:t>
      </w:r>
      <w:hyperlink r:id="rId82"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30. Clark AJ, Lynch ME, Ware M, Beaulieu P, </w:t>
      </w:r>
      <w:proofErr w:type="spellStart"/>
      <w:r w:rsidRPr="004D7384">
        <w:rPr>
          <w:rFonts w:ascii="Georgia" w:eastAsia="Times New Roman" w:hAnsi="Georgia" w:cs="Times New Roman"/>
          <w:color w:val="000000"/>
          <w:sz w:val="23"/>
          <w:szCs w:val="23"/>
          <w:lang w:eastAsia="en-GB"/>
        </w:rPr>
        <w:t>McGilveray</w:t>
      </w:r>
      <w:proofErr w:type="spellEnd"/>
      <w:r w:rsidRPr="004D7384">
        <w:rPr>
          <w:rFonts w:ascii="Georgia" w:eastAsia="Times New Roman" w:hAnsi="Georgia" w:cs="Times New Roman"/>
          <w:color w:val="000000"/>
          <w:sz w:val="23"/>
          <w:szCs w:val="23"/>
          <w:lang w:eastAsia="en-GB"/>
        </w:rPr>
        <w:t xml:space="preserve"> IJ, </w:t>
      </w:r>
      <w:proofErr w:type="spellStart"/>
      <w:proofErr w:type="gramStart"/>
      <w:r w:rsidRPr="004D7384">
        <w:rPr>
          <w:rFonts w:ascii="Georgia" w:eastAsia="Times New Roman" w:hAnsi="Georgia" w:cs="Times New Roman"/>
          <w:color w:val="000000"/>
          <w:sz w:val="23"/>
          <w:szCs w:val="23"/>
          <w:lang w:eastAsia="en-GB"/>
        </w:rPr>
        <w:t>Gourlay</w:t>
      </w:r>
      <w:proofErr w:type="spellEnd"/>
      <w:proofErr w:type="gramEnd"/>
      <w:r w:rsidRPr="004D7384">
        <w:rPr>
          <w:rFonts w:ascii="Georgia" w:eastAsia="Times New Roman" w:hAnsi="Georgia" w:cs="Times New Roman"/>
          <w:color w:val="000000"/>
          <w:sz w:val="23"/>
          <w:szCs w:val="23"/>
          <w:lang w:eastAsia="en-GB"/>
        </w:rPr>
        <w:t xml:space="preserve"> D. Guidelines for the use of cannabinoid compounds in chronic pain. Pain Res Manage. 2005</w:t>
      </w:r>
      <w:proofErr w:type="gramStart"/>
      <w:r w:rsidRPr="004D7384">
        <w:rPr>
          <w:rFonts w:ascii="Georgia" w:eastAsia="Times New Roman" w:hAnsi="Georgia" w:cs="Times New Roman"/>
          <w:color w:val="000000"/>
          <w:sz w:val="23"/>
          <w:szCs w:val="23"/>
          <w:lang w:eastAsia="en-GB"/>
        </w:rPr>
        <w:t>;10</w:t>
      </w:r>
      <w:proofErr w:type="gramEnd"/>
      <w:r w:rsidRPr="004D7384">
        <w:rPr>
          <w:rFonts w:ascii="Georgia" w:eastAsia="Times New Roman" w:hAnsi="Georgia" w:cs="Times New Roman"/>
          <w:color w:val="000000"/>
          <w:sz w:val="23"/>
          <w:szCs w:val="23"/>
          <w:lang w:eastAsia="en-GB"/>
        </w:rPr>
        <w:t>(</w:t>
      </w:r>
      <w:proofErr w:type="spellStart"/>
      <w:r w:rsidRPr="004D7384">
        <w:rPr>
          <w:rFonts w:ascii="Georgia" w:eastAsia="Times New Roman" w:hAnsi="Georgia" w:cs="Times New Roman"/>
          <w:color w:val="000000"/>
          <w:sz w:val="23"/>
          <w:szCs w:val="23"/>
          <w:lang w:eastAsia="en-GB"/>
        </w:rPr>
        <w:t>Suppl</w:t>
      </w:r>
      <w:proofErr w:type="spellEnd"/>
      <w:r w:rsidRPr="004D7384">
        <w:rPr>
          <w:rFonts w:ascii="Georgia" w:eastAsia="Times New Roman" w:hAnsi="Georgia" w:cs="Times New Roman"/>
          <w:color w:val="000000"/>
          <w:sz w:val="23"/>
          <w:szCs w:val="23"/>
          <w:lang w:eastAsia="en-GB"/>
        </w:rPr>
        <w:t xml:space="preserve"> A):44A–6A. [</w:t>
      </w:r>
      <w:hyperlink r:id="rId83"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31. </w:t>
      </w:r>
      <w:proofErr w:type="spellStart"/>
      <w:r w:rsidRPr="004D7384">
        <w:rPr>
          <w:rFonts w:ascii="Georgia" w:eastAsia="Times New Roman" w:hAnsi="Georgia" w:cs="Times New Roman"/>
          <w:color w:val="000000"/>
          <w:sz w:val="23"/>
          <w:szCs w:val="23"/>
          <w:lang w:eastAsia="en-GB"/>
        </w:rPr>
        <w:t>Durán</w:t>
      </w:r>
      <w:proofErr w:type="spellEnd"/>
      <w:r w:rsidRPr="004D7384">
        <w:rPr>
          <w:rFonts w:ascii="Georgia" w:eastAsia="Times New Roman" w:hAnsi="Georgia" w:cs="Times New Roman"/>
          <w:color w:val="000000"/>
          <w:sz w:val="23"/>
          <w:szCs w:val="23"/>
          <w:lang w:eastAsia="en-GB"/>
        </w:rPr>
        <w:t xml:space="preserve"> M, </w:t>
      </w:r>
      <w:proofErr w:type="spellStart"/>
      <w:r w:rsidRPr="004D7384">
        <w:rPr>
          <w:rFonts w:ascii="Georgia" w:eastAsia="Times New Roman" w:hAnsi="Georgia" w:cs="Times New Roman"/>
          <w:color w:val="000000"/>
          <w:sz w:val="23"/>
          <w:szCs w:val="23"/>
          <w:lang w:eastAsia="en-GB"/>
        </w:rPr>
        <w:t>Capelà</w:t>
      </w:r>
      <w:proofErr w:type="spellEnd"/>
      <w:r w:rsidRPr="004D7384">
        <w:rPr>
          <w:rFonts w:ascii="Georgia" w:eastAsia="Times New Roman" w:hAnsi="Georgia" w:cs="Times New Roman"/>
          <w:color w:val="000000"/>
          <w:sz w:val="23"/>
          <w:szCs w:val="23"/>
          <w:lang w:eastAsia="en-GB"/>
        </w:rPr>
        <w:t xml:space="preserve"> D. Cannabis y </w:t>
      </w:r>
      <w:proofErr w:type="spellStart"/>
      <w:r w:rsidRPr="004D7384">
        <w:rPr>
          <w:rFonts w:ascii="Georgia" w:eastAsia="Times New Roman" w:hAnsi="Georgia" w:cs="Times New Roman"/>
          <w:color w:val="000000"/>
          <w:sz w:val="23"/>
          <w:szCs w:val="23"/>
          <w:lang w:eastAsia="en-GB"/>
        </w:rPr>
        <w:t>canabinoides</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en</w:t>
      </w:r>
      <w:proofErr w:type="spellEnd"/>
      <w:r w:rsidRPr="004D7384">
        <w:rPr>
          <w:rFonts w:ascii="Georgia" w:eastAsia="Times New Roman" w:hAnsi="Georgia" w:cs="Times New Roman"/>
          <w:color w:val="000000"/>
          <w:sz w:val="23"/>
          <w:szCs w:val="23"/>
          <w:lang w:eastAsia="en-GB"/>
        </w:rPr>
        <w:t xml:space="preserve"> el </w:t>
      </w:r>
      <w:proofErr w:type="spellStart"/>
      <w:r w:rsidRPr="004D7384">
        <w:rPr>
          <w:rFonts w:ascii="Georgia" w:eastAsia="Times New Roman" w:hAnsi="Georgia" w:cs="Times New Roman"/>
          <w:color w:val="000000"/>
          <w:sz w:val="23"/>
          <w:szCs w:val="23"/>
          <w:lang w:eastAsia="en-GB"/>
        </w:rPr>
        <w:t>tratamiento</w:t>
      </w:r>
      <w:proofErr w:type="spellEnd"/>
      <w:r w:rsidRPr="004D7384">
        <w:rPr>
          <w:rFonts w:ascii="Georgia" w:eastAsia="Times New Roman" w:hAnsi="Georgia" w:cs="Times New Roman"/>
          <w:color w:val="000000"/>
          <w:sz w:val="23"/>
          <w:szCs w:val="23"/>
          <w:lang w:eastAsia="en-GB"/>
        </w:rPr>
        <w:t xml:space="preserve"> </w:t>
      </w:r>
      <w:proofErr w:type="gramStart"/>
      <w:r w:rsidRPr="004D7384">
        <w:rPr>
          <w:rFonts w:ascii="Georgia" w:eastAsia="Times New Roman" w:hAnsi="Georgia" w:cs="Times New Roman"/>
          <w:color w:val="000000"/>
          <w:sz w:val="23"/>
          <w:szCs w:val="23"/>
          <w:lang w:eastAsia="en-GB"/>
        </w:rPr>
        <w:t>del</w:t>
      </w:r>
      <w:proofErr w:type="gram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dolor</w:t>
      </w:r>
      <w:proofErr w:type="spellEnd"/>
      <w:r w:rsidRPr="004D7384">
        <w:rPr>
          <w:rFonts w:ascii="Georgia" w:eastAsia="Times New Roman" w:hAnsi="Georgia" w:cs="Times New Roman"/>
          <w:color w:val="000000"/>
          <w:sz w:val="23"/>
          <w:szCs w:val="23"/>
          <w:lang w:eastAsia="en-GB"/>
        </w:rPr>
        <w:t xml:space="preserve"> </w:t>
      </w:r>
      <w:proofErr w:type="spellStart"/>
      <w:r w:rsidRPr="004D7384">
        <w:rPr>
          <w:rFonts w:ascii="Georgia" w:eastAsia="Times New Roman" w:hAnsi="Georgia" w:cs="Times New Roman"/>
          <w:color w:val="000000"/>
          <w:sz w:val="23"/>
          <w:szCs w:val="23"/>
          <w:lang w:eastAsia="en-GB"/>
        </w:rPr>
        <w:t>neuropático</w:t>
      </w:r>
      <w:proofErr w:type="spellEnd"/>
      <w:r w:rsidRPr="004D7384">
        <w:rPr>
          <w:rFonts w:ascii="Georgia" w:eastAsia="Times New Roman" w:hAnsi="Georgia" w:cs="Times New Roman"/>
          <w:color w:val="000000"/>
          <w:sz w:val="23"/>
          <w:szCs w:val="23"/>
          <w:lang w:eastAsia="en-GB"/>
        </w:rPr>
        <w:t>. Dolor.2005</w:t>
      </w:r>
      <w:proofErr w:type="gramStart"/>
      <w:r w:rsidRPr="004D7384">
        <w:rPr>
          <w:rFonts w:ascii="Georgia" w:eastAsia="Times New Roman" w:hAnsi="Georgia" w:cs="Times New Roman"/>
          <w:color w:val="000000"/>
          <w:sz w:val="23"/>
          <w:szCs w:val="23"/>
          <w:lang w:eastAsia="en-GB"/>
        </w:rPr>
        <w:t>;20:219</w:t>
      </w:r>
      <w:proofErr w:type="gramEnd"/>
      <w:r w:rsidRPr="004D7384">
        <w:rPr>
          <w:rFonts w:ascii="Georgia" w:eastAsia="Times New Roman" w:hAnsi="Georgia" w:cs="Times New Roman"/>
          <w:color w:val="000000"/>
          <w:sz w:val="23"/>
          <w:szCs w:val="23"/>
          <w:lang w:eastAsia="en-GB"/>
        </w:rPr>
        <w:t>–22.</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32. </w:t>
      </w:r>
      <w:proofErr w:type="spellStart"/>
      <w:r w:rsidRPr="004D7384">
        <w:rPr>
          <w:rFonts w:ascii="Georgia" w:eastAsia="Times New Roman" w:hAnsi="Georgia" w:cs="Times New Roman"/>
          <w:color w:val="000000"/>
          <w:sz w:val="23"/>
          <w:szCs w:val="23"/>
          <w:lang w:eastAsia="en-GB"/>
        </w:rPr>
        <w:t>Berlach</w:t>
      </w:r>
      <w:proofErr w:type="spellEnd"/>
      <w:r w:rsidRPr="004D7384">
        <w:rPr>
          <w:rFonts w:ascii="Georgia" w:eastAsia="Times New Roman" w:hAnsi="Georgia" w:cs="Times New Roman"/>
          <w:color w:val="000000"/>
          <w:sz w:val="23"/>
          <w:szCs w:val="23"/>
          <w:lang w:eastAsia="en-GB"/>
        </w:rPr>
        <w:t xml:space="preserve"> DM, </w:t>
      </w:r>
      <w:proofErr w:type="spellStart"/>
      <w:r w:rsidRPr="004D7384">
        <w:rPr>
          <w:rFonts w:ascii="Georgia" w:eastAsia="Times New Roman" w:hAnsi="Georgia" w:cs="Times New Roman"/>
          <w:color w:val="000000"/>
          <w:sz w:val="23"/>
          <w:szCs w:val="23"/>
          <w:lang w:eastAsia="en-GB"/>
        </w:rPr>
        <w:t>Shir</w:t>
      </w:r>
      <w:proofErr w:type="spellEnd"/>
      <w:r w:rsidRPr="004D7384">
        <w:rPr>
          <w:rFonts w:ascii="Georgia" w:eastAsia="Times New Roman" w:hAnsi="Georgia" w:cs="Times New Roman"/>
          <w:color w:val="000000"/>
          <w:sz w:val="23"/>
          <w:szCs w:val="23"/>
          <w:lang w:eastAsia="en-GB"/>
        </w:rPr>
        <w:t xml:space="preserve"> Y, Ware MA. </w:t>
      </w:r>
      <w:proofErr w:type="gramStart"/>
      <w:r w:rsidRPr="004D7384">
        <w:rPr>
          <w:rFonts w:ascii="Georgia" w:eastAsia="Times New Roman" w:hAnsi="Georgia" w:cs="Times New Roman"/>
          <w:color w:val="000000"/>
          <w:sz w:val="23"/>
          <w:szCs w:val="23"/>
          <w:lang w:eastAsia="en-GB"/>
        </w:rPr>
        <w:t xml:space="preserve">Experience with the synthetic cannabinoid </w:t>
      </w:r>
      <w:proofErr w:type="spellStart"/>
      <w:r w:rsidRPr="004D7384">
        <w:rPr>
          <w:rFonts w:ascii="Georgia" w:eastAsia="Times New Roman" w:hAnsi="Georgia" w:cs="Times New Roman"/>
          <w:color w:val="000000"/>
          <w:sz w:val="23"/>
          <w:szCs w:val="23"/>
          <w:lang w:eastAsia="en-GB"/>
        </w:rPr>
        <w:t>nabilone</w:t>
      </w:r>
      <w:proofErr w:type="spellEnd"/>
      <w:r w:rsidRPr="004D7384">
        <w:rPr>
          <w:rFonts w:ascii="Georgia" w:eastAsia="Times New Roman" w:hAnsi="Georgia" w:cs="Times New Roman"/>
          <w:color w:val="000000"/>
          <w:sz w:val="23"/>
          <w:szCs w:val="23"/>
          <w:lang w:eastAsia="en-GB"/>
        </w:rPr>
        <w:t xml:space="preserve"> in chronic </w:t>
      </w:r>
      <w:proofErr w:type="spellStart"/>
      <w:r w:rsidRPr="004D7384">
        <w:rPr>
          <w:rFonts w:ascii="Georgia" w:eastAsia="Times New Roman" w:hAnsi="Georgia" w:cs="Times New Roman"/>
          <w:color w:val="000000"/>
          <w:sz w:val="23"/>
          <w:szCs w:val="23"/>
          <w:lang w:eastAsia="en-GB"/>
        </w:rPr>
        <w:t>noncancer</w:t>
      </w:r>
      <w:proofErr w:type="spellEnd"/>
      <w:r w:rsidRPr="004D7384">
        <w:rPr>
          <w:rFonts w:ascii="Georgia" w:eastAsia="Times New Roman" w:hAnsi="Georgia" w:cs="Times New Roman"/>
          <w:color w:val="000000"/>
          <w:sz w:val="23"/>
          <w:szCs w:val="23"/>
          <w:lang w:eastAsia="en-GB"/>
        </w:rPr>
        <w:t xml:space="preserve"> pain.</w:t>
      </w:r>
      <w:proofErr w:type="gramEnd"/>
      <w:r w:rsidRPr="004D7384">
        <w:rPr>
          <w:rFonts w:ascii="Georgia" w:eastAsia="Times New Roman" w:hAnsi="Georgia" w:cs="Times New Roman"/>
          <w:color w:val="000000"/>
          <w:sz w:val="23"/>
          <w:szCs w:val="23"/>
          <w:lang w:eastAsia="en-GB"/>
        </w:rPr>
        <w:t> Pain Med. 2006</w:t>
      </w:r>
      <w:proofErr w:type="gramStart"/>
      <w:r w:rsidRPr="004D7384">
        <w:rPr>
          <w:rFonts w:ascii="Georgia" w:eastAsia="Times New Roman" w:hAnsi="Georgia" w:cs="Times New Roman"/>
          <w:color w:val="000000"/>
          <w:sz w:val="23"/>
          <w:szCs w:val="23"/>
          <w:lang w:eastAsia="en-GB"/>
        </w:rPr>
        <w:t>;7</w:t>
      </w:r>
      <w:proofErr w:type="gramEnd"/>
      <w:r w:rsidRPr="004D7384">
        <w:rPr>
          <w:rFonts w:ascii="Georgia" w:eastAsia="Times New Roman" w:hAnsi="Georgia" w:cs="Times New Roman"/>
          <w:color w:val="000000"/>
          <w:sz w:val="23"/>
          <w:szCs w:val="23"/>
          <w:lang w:eastAsia="en-GB"/>
        </w:rPr>
        <w:t>(1):25–9. [</w:t>
      </w:r>
      <w:hyperlink r:id="rId84"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33. Frank B, </w:t>
      </w:r>
      <w:proofErr w:type="spellStart"/>
      <w:r w:rsidRPr="004D7384">
        <w:rPr>
          <w:rFonts w:ascii="Georgia" w:eastAsia="Times New Roman" w:hAnsi="Georgia" w:cs="Times New Roman"/>
          <w:color w:val="000000"/>
          <w:sz w:val="23"/>
          <w:szCs w:val="23"/>
          <w:lang w:eastAsia="en-GB"/>
        </w:rPr>
        <w:t>Serpell</w:t>
      </w:r>
      <w:proofErr w:type="spellEnd"/>
      <w:r w:rsidRPr="004D7384">
        <w:rPr>
          <w:rFonts w:ascii="Georgia" w:eastAsia="Times New Roman" w:hAnsi="Georgia" w:cs="Times New Roman"/>
          <w:color w:val="000000"/>
          <w:sz w:val="23"/>
          <w:szCs w:val="23"/>
          <w:lang w:eastAsia="en-GB"/>
        </w:rPr>
        <w:t xml:space="preserve"> MG, </w:t>
      </w:r>
      <w:proofErr w:type="spellStart"/>
      <w:r w:rsidRPr="004D7384">
        <w:rPr>
          <w:rFonts w:ascii="Georgia" w:eastAsia="Times New Roman" w:hAnsi="Georgia" w:cs="Times New Roman"/>
          <w:color w:val="000000"/>
          <w:sz w:val="23"/>
          <w:szCs w:val="23"/>
          <w:lang w:eastAsia="en-GB"/>
        </w:rPr>
        <w:t>Huges</w:t>
      </w:r>
      <w:proofErr w:type="spellEnd"/>
      <w:r w:rsidRPr="004D7384">
        <w:rPr>
          <w:rFonts w:ascii="Georgia" w:eastAsia="Times New Roman" w:hAnsi="Georgia" w:cs="Times New Roman"/>
          <w:color w:val="000000"/>
          <w:sz w:val="23"/>
          <w:szCs w:val="23"/>
          <w:lang w:eastAsia="en-GB"/>
        </w:rPr>
        <w:t xml:space="preserve"> J, Matthews JN, </w:t>
      </w:r>
      <w:proofErr w:type="spellStart"/>
      <w:r w:rsidRPr="004D7384">
        <w:rPr>
          <w:rFonts w:ascii="Georgia" w:eastAsia="Times New Roman" w:hAnsi="Georgia" w:cs="Times New Roman"/>
          <w:color w:val="000000"/>
          <w:sz w:val="23"/>
          <w:szCs w:val="23"/>
          <w:lang w:eastAsia="en-GB"/>
        </w:rPr>
        <w:t>Kapur</w:t>
      </w:r>
      <w:proofErr w:type="spellEnd"/>
      <w:r w:rsidRPr="004D7384">
        <w:rPr>
          <w:rFonts w:ascii="Georgia" w:eastAsia="Times New Roman" w:hAnsi="Georgia" w:cs="Times New Roman"/>
          <w:color w:val="000000"/>
          <w:sz w:val="23"/>
          <w:szCs w:val="23"/>
          <w:lang w:eastAsia="en-GB"/>
        </w:rPr>
        <w:t xml:space="preserve"> D. Comparison of analgesic effects and patients tolerability of </w:t>
      </w:r>
      <w:proofErr w:type="spellStart"/>
      <w:r w:rsidRPr="004D7384">
        <w:rPr>
          <w:rFonts w:ascii="Georgia" w:eastAsia="Times New Roman" w:hAnsi="Georgia" w:cs="Times New Roman"/>
          <w:color w:val="000000"/>
          <w:sz w:val="23"/>
          <w:szCs w:val="23"/>
          <w:lang w:eastAsia="en-GB"/>
        </w:rPr>
        <w:t>nabilone</w:t>
      </w:r>
      <w:proofErr w:type="spellEnd"/>
      <w:r w:rsidRPr="004D7384">
        <w:rPr>
          <w:rFonts w:ascii="Georgia" w:eastAsia="Times New Roman" w:hAnsi="Georgia" w:cs="Times New Roman"/>
          <w:color w:val="000000"/>
          <w:sz w:val="23"/>
          <w:szCs w:val="23"/>
          <w:lang w:eastAsia="en-GB"/>
        </w:rPr>
        <w:t xml:space="preserve"> and </w:t>
      </w:r>
      <w:proofErr w:type="spellStart"/>
      <w:r w:rsidRPr="004D7384">
        <w:rPr>
          <w:rFonts w:ascii="Georgia" w:eastAsia="Times New Roman" w:hAnsi="Georgia" w:cs="Times New Roman"/>
          <w:color w:val="000000"/>
          <w:sz w:val="23"/>
          <w:szCs w:val="23"/>
          <w:lang w:eastAsia="en-GB"/>
        </w:rPr>
        <w:t>hydrocodeine</w:t>
      </w:r>
      <w:proofErr w:type="spellEnd"/>
      <w:r w:rsidRPr="004D7384">
        <w:rPr>
          <w:rFonts w:ascii="Georgia" w:eastAsia="Times New Roman" w:hAnsi="Georgia" w:cs="Times New Roman"/>
          <w:color w:val="000000"/>
          <w:sz w:val="23"/>
          <w:szCs w:val="23"/>
          <w:lang w:eastAsia="en-GB"/>
        </w:rPr>
        <w:t xml:space="preserve"> for chronic neuropathic pain: randomized, crossover, double blind study. </w:t>
      </w:r>
      <w:proofErr w:type="gramStart"/>
      <w:r w:rsidRPr="004D7384">
        <w:rPr>
          <w:rFonts w:ascii="Georgia" w:eastAsia="Times New Roman" w:hAnsi="Georgia" w:cs="Times New Roman"/>
          <w:color w:val="000000"/>
          <w:sz w:val="23"/>
          <w:szCs w:val="23"/>
          <w:lang w:eastAsia="en-GB"/>
        </w:rPr>
        <w:t>BMJ.</w:t>
      </w:r>
      <w:proofErr w:type="gramEnd"/>
      <w:r w:rsidRPr="004D7384">
        <w:rPr>
          <w:rFonts w:ascii="Georgia" w:eastAsia="Times New Roman" w:hAnsi="Georgia" w:cs="Times New Roman"/>
          <w:color w:val="000000"/>
          <w:sz w:val="23"/>
          <w:szCs w:val="23"/>
          <w:lang w:eastAsia="en-GB"/>
        </w:rPr>
        <w:t> 2008</w:t>
      </w:r>
      <w:proofErr w:type="gramStart"/>
      <w:r w:rsidRPr="004D7384">
        <w:rPr>
          <w:rFonts w:ascii="Georgia" w:eastAsia="Times New Roman" w:hAnsi="Georgia" w:cs="Times New Roman"/>
          <w:color w:val="000000"/>
          <w:sz w:val="23"/>
          <w:szCs w:val="23"/>
          <w:lang w:eastAsia="en-GB"/>
        </w:rPr>
        <w:t>;336:199</w:t>
      </w:r>
      <w:proofErr w:type="gramEnd"/>
      <w:r w:rsidRPr="004D7384">
        <w:rPr>
          <w:rFonts w:ascii="Georgia" w:eastAsia="Times New Roman" w:hAnsi="Georgia" w:cs="Times New Roman"/>
          <w:color w:val="000000"/>
          <w:sz w:val="23"/>
          <w:szCs w:val="23"/>
          <w:lang w:eastAsia="en-GB"/>
        </w:rPr>
        <w:t>–201. DOI: 10.1136/bmj39429.619653.80. [</w:t>
      </w:r>
      <w:hyperlink r:id="rId85" w:history="1">
        <w:r w:rsidRPr="004D7384">
          <w:rPr>
            <w:rFonts w:ascii="Georgia" w:eastAsia="Times New Roman" w:hAnsi="Georgia" w:cs="Times New Roman"/>
            <w:color w:val="642A8F"/>
            <w:sz w:val="23"/>
            <w:szCs w:val="23"/>
            <w:u w:val="single"/>
            <w:lang w:eastAsia="en-GB"/>
          </w:rPr>
          <w:t>PMC free article</w:t>
        </w:r>
      </w:hyperlink>
      <w:r w:rsidRPr="004D7384">
        <w:rPr>
          <w:rFonts w:ascii="Georgia" w:eastAsia="Times New Roman" w:hAnsi="Georgia" w:cs="Times New Roman"/>
          <w:color w:val="000000"/>
          <w:sz w:val="23"/>
          <w:szCs w:val="23"/>
          <w:lang w:eastAsia="en-GB"/>
        </w:rPr>
        <w:t>] [</w:t>
      </w:r>
      <w:hyperlink r:id="rId86"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34. Dworkin RH, O’Connor AB, </w:t>
      </w:r>
      <w:proofErr w:type="spellStart"/>
      <w:r w:rsidRPr="004D7384">
        <w:rPr>
          <w:rFonts w:ascii="Georgia" w:eastAsia="Times New Roman" w:hAnsi="Georgia" w:cs="Times New Roman"/>
          <w:color w:val="000000"/>
          <w:sz w:val="23"/>
          <w:szCs w:val="23"/>
          <w:lang w:eastAsia="en-GB"/>
        </w:rPr>
        <w:t>Backonja</w:t>
      </w:r>
      <w:proofErr w:type="spellEnd"/>
      <w:r w:rsidRPr="004D7384">
        <w:rPr>
          <w:rFonts w:ascii="Georgia" w:eastAsia="Times New Roman" w:hAnsi="Georgia" w:cs="Times New Roman"/>
          <w:color w:val="000000"/>
          <w:sz w:val="23"/>
          <w:szCs w:val="23"/>
          <w:lang w:eastAsia="en-GB"/>
        </w:rPr>
        <w:t xml:space="preserve"> M, Farrar JT, </w:t>
      </w:r>
      <w:proofErr w:type="spellStart"/>
      <w:r w:rsidRPr="004D7384">
        <w:rPr>
          <w:rFonts w:ascii="Georgia" w:eastAsia="Times New Roman" w:hAnsi="Georgia" w:cs="Times New Roman"/>
          <w:color w:val="000000"/>
          <w:sz w:val="23"/>
          <w:szCs w:val="23"/>
          <w:lang w:eastAsia="en-GB"/>
        </w:rPr>
        <w:t>Finnerup</w:t>
      </w:r>
      <w:proofErr w:type="spellEnd"/>
      <w:r w:rsidRPr="004D7384">
        <w:rPr>
          <w:rFonts w:ascii="Georgia" w:eastAsia="Times New Roman" w:hAnsi="Georgia" w:cs="Times New Roman"/>
          <w:color w:val="000000"/>
          <w:sz w:val="23"/>
          <w:szCs w:val="23"/>
          <w:lang w:eastAsia="en-GB"/>
        </w:rPr>
        <w:t xml:space="preserve"> NB, Jensen TS, et al. Pharmacologic management of neuropathic pain: evidence-based recommendations. </w:t>
      </w:r>
      <w:proofErr w:type="gramStart"/>
      <w:r w:rsidRPr="004D7384">
        <w:rPr>
          <w:rFonts w:ascii="Georgia" w:eastAsia="Times New Roman" w:hAnsi="Georgia" w:cs="Times New Roman"/>
          <w:color w:val="000000"/>
          <w:sz w:val="23"/>
          <w:szCs w:val="23"/>
          <w:lang w:eastAsia="en-GB"/>
        </w:rPr>
        <w:t>Pain.</w:t>
      </w:r>
      <w:proofErr w:type="gramEnd"/>
      <w:r w:rsidRPr="004D7384">
        <w:rPr>
          <w:rFonts w:ascii="Georgia" w:eastAsia="Times New Roman" w:hAnsi="Georgia" w:cs="Times New Roman"/>
          <w:color w:val="000000"/>
          <w:sz w:val="23"/>
          <w:szCs w:val="23"/>
          <w:lang w:eastAsia="en-GB"/>
        </w:rPr>
        <w:t> 2007</w:t>
      </w:r>
      <w:proofErr w:type="gramStart"/>
      <w:r w:rsidRPr="004D7384">
        <w:rPr>
          <w:rFonts w:ascii="Georgia" w:eastAsia="Times New Roman" w:hAnsi="Georgia" w:cs="Times New Roman"/>
          <w:color w:val="000000"/>
          <w:sz w:val="23"/>
          <w:szCs w:val="23"/>
          <w:lang w:eastAsia="en-GB"/>
        </w:rPr>
        <w:t>;132</w:t>
      </w:r>
      <w:proofErr w:type="gramEnd"/>
      <w:r w:rsidRPr="004D7384">
        <w:rPr>
          <w:rFonts w:ascii="Georgia" w:eastAsia="Times New Roman" w:hAnsi="Georgia" w:cs="Times New Roman"/>
          <w:color w:val="000000"/>
          <w:sz w:val="23"/>
          <w:szCs w:val="23"/>
          <w:lang w:eastAsia="en-GB"/>
        </w:rPr>
        <w:t>(3):237–51. </w:t>
      </w:r>
      <w:proofErr w:type="spellStart"/>
      <w:r w:rsidRPr="004D7384">
        <w:rPr>
          <w:rFonts w:ascii="Georgia" w:eastAsia="Times New Roman" w:hAnsi="Georgia" w:cs="Times New Roman"/>
          <w:color w:val="000000"/>
          <w:sz w:val="23"/>
          <w:szCs w:val="23"/>
          <w:lang w:eastAsia="en-GB"/>
        </w:rPr>
        <w:t>Epub</w:t>
      </w:r>
      <w:proofErr w:type="spellEnd"/>
      <w:r w:rsidRPr="004D7384">
        <w:rPr>
          <w:rFonts w:ascii="Georgia" w:eastAsia="Times New Roman" w:hAnsi="Georgia" w:cs="Times New Roman"/>
          <w:color w:val="000000"/>
          <w:sz w:val="23"/>
          <w:szCs w:val="23"/>
          <w:lang w:eastAsia="en-GB"/>
        </w:rPr>
        <w:t xml:space="preserve"> 2007 Oct 24. DOI: 10.1016/j.pain.2007.08.033. [</w:t>
      </w:r>
      <w:hyperlink r:id="rId87"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4D7384" w:rsidP="004D7384">
      <w:pPr>
        <w:spacing w:after="166" w:line="315" w:lineRule="atLeast"/>
        <w:rPr>
          <w:rFonts w:ascii="Georgia" w:eastAsia="Times New Roman" w:hAnsi="Georgia" w:cs="Times New Roman"/>
          <w:color w:val="000000"/>
          <w:sz w:val="23"/>
          <w:szCs w:val="23"/>
          <w:lang w:eastAsia="en-GB"/>
        </w:rPr>
      </w:pPr>
      <w:r w:rsidRPr="004D7384">
        <w:rPr>
          <w:rFonts w:ascii="Georgia" w:eastAsia="Times New Roman" w:hAnsi="Georgia" w:cs="Times New Roman"/>
          <w:color w:val="000000"/>
          <w:sz w:val="23"/>
          <w:szCs w:val="23"/>
          <w:lang w:eastAsia="en-GB"/>
        </w:rPr>
        <w:t xml:space="preserve">35. Moulin DE, Clark AJ, </w:t>
      </w:r>
      <w:proofErr w:type="spellStart"/>
      <w:r w:rsidRPr="004D7384">
        <w:rPr>
          <w:rFonts w:ascii="Georgia" w:eastAsia="Times New Roman" w:hAnsi="Georgia" w:cs="Times New Roman"/>
          <w:color w:val="000000"/>
          <w:sz w:val="23"/>
          <w:szCs w:val="23"/>
          <w:lang w:eastAsia="en-GB"/>
        </w:rPr>
        <w:t>Gilron</w:t>
      </w:r>
      <w:proofErr w:type="spellEnd"/>
      <w:r w:rsidRPr="004D7384">
        <w:rPr>
          <w:rFonts w:ascii="Georgia" w:eastAsia="Times New Roman" w:hAnsi="Georgia" w:cs="Times New Roman"/>
          <w:color w:val="000000"/>
          <w:sz w:val="23"/>
          <w:szCs w:val="23"/>
          <w:lang w:eastAsia="en-GB"/>
        </w:rPr>
        <w:t xml:space="preserve"> I, Ware MA, Watson CP, </w:t>
      </w:r>
      <w:proofErr w:type="spellStart"/>
      <w:r w:rsidRPr="004D7384">
        <w:rPr>
          <w:rFonts w:ascii="Georgia" w:eastAsia="Times New Roman" w:hAnsi="Georgia" w:cs="Times New Roman"/>
          <w:color w:val="000000"/>
          <w:sz w:val="23"/>
          <w:szCs w:val="23"/>
          <w:lang w:eastAsia="en-GB"/>
        </w:rPr>
        <w:t>Sessle</w:t>
      </w:r>
      <w:proofErr w:type="spellEnd"/>
      <w:r w:rsidRPr="004D7384">
        <w:rPr>
          <w:rFonts w:ascii="Georgia" w:eastAsia="Times New Roman" w:hAnsi="Georgia" w:cs="Times New Roman"/>
          <w:color w:val="000000"/>
          <w:sz w:val="23"/>
          <w:szCs w:val="23"/>
          <w:lang w:eastAsia="en-GB"/>
        </w:rPr>
        <w:t xml:space="preserve"> BJ, et al. Pharmacological management of chronic neuropathic pain—consensus statement and guidelines from the Canadian Pain Society. </w:t>
      </w:r>
      <w:proofErr w:type="gramStart"/>
      <w:r w:rsidRPr="004D7384">
        <w:rPr>
          <w:rFonts w:ascii="Georgia" w:eastAsia="Times New Roman" w:hAnsi="Georgia" w:cs="Times New Roman"/>
          <w:color w:val="000000"/>
          <w:sz w:val="23"/>
          <w:szCs w:val="23"/>
          <w:lang w:eastAsia="en-GB"/>
        </w:rPr>
        <w:t xml:space="preserve">Pain Res </w:t>
      </w:r>
      <w:proofErr w:type="spellStart"/>
      <w:r w:rsidRPr="004D7384">
        <w:rPr>
          <w:rFonts w:ascii="Georgia" w:eastAsia="Times New Roman" w:hAnsi="Georgia" w:cs="Times New Roman"/>
          <w:color w:val="000000"/>
          <w:sz w:val="23"/>
          <w:szCs w:val="23"/>
          <w:lang w:eastAsia="en-GB"/>
        </w:rPr>
        <w:t>Manag</w:t>
      </w:r>
      <w:proofErr w:type="spellEnd"/>
      <w:r w:rsidRPr="004D7384">
        <w:rPr>
          <w:rFonts w:ascii="Georgia" w:eastAsia="Times New Roman" w:hAnsi="Georgia" w:cs="Times New Roman"/>
          <w:color w:val="000000"/>
          <w:sz w:val="23"/>
          <w:szCs w:val="23"/>
          <w:lang w:eastAsia="en-GB"/>
        </w:rPr>
        <w:t>.</w:t>
      </w:r>
      <w:proofErr w:type="gramEnd"/>
      <w:r w:rsidRPr="004D7384">
        <w:rPr>
          <w:rFonts w:ascii="Georgia" w:eastAsia="Times New Roman" w:hAnsi="Georgia" w:cs="Times New Roman"/>
          <w:color w:val="000000"/>
          <w:sz w:val="23"/>
          <w:szCs w:val="23"/>
          <w:lang w:eastAsia="en-GB"/>
        </w:rPr>
        <w:t> 2007</w:t>
      </w:r>
      <w:proofErr w:type="gramStart"/>
      <w:r w:rsidRPr="004D7384">
        <w:rPr>
          <w:rFonts w:ascii="Georgia" w:eastAsia="Times New Roman" w:hAnsi="Georgia" w:cs="Times New Roman"/>
          <w:color w:val="000000"/>
          <w:sz w:val="23"/>
          <w:szCs w:val="23"/>
          <w:lang w:eastAsia="en-GB"/>
        </w:rPr>
        <w:t>;12</w:t>
      </w:r>
      <w:proofErr w:type="gramEnd"/>
      <w:r w:rsidRPr="004D7384">
        <w:rPr>
          <w:rFonts w:ascii="Georgia" w:eastAsia="Times New Roman" w:hAnsi="Georgia" w:cs="Times New Roman"/>
          <w:color w:val="000000"/>
          <w:sz w:val="23"/>
          <w:szCs w:val="23"/>
          <w:lang w:eastAsia="en-GB"/>
        </w:rPr>
        <w:t>(1):13–21. [</w:t>
      </w:r>
      <w:hyperlink r:id="rId88" w:history="1">
        <w:r w:rsidRPr="004D7384">
          <w:rPr>
            <w:rFonts w:ascii="Georgia" w:eastAsia="Times New Roman" w:hAnsi="Georgia" w:cs="Times New Roman"/>
            <w:color w:val="642A8F"/>
            <w:sz w:val="23"/>
            <w:szCs w:val="23"/>
            <w:u w:val="single"/>
            <w:lang w:eastAsia="en-GB"/>
          </w:rPr>
          <w:t>PMC free article</w:t>
        </w:r>
      </w:hyperlink>
      <w:r w:rsidRPr="004D7384">
        <w:rPr>
          <w:rFonts w:ascii="Georgia" w:eastAsia="Times New Roman" w:hAnsi="Georgia" w:cs="Times New Roman"/>
          <w:color w:val="000000"/>
          <w:sz w:val="23"/>
          <w:szCs w:val="23"/>
          <w:lang w:eastAsia="en-GB"/>
        </w:rPr>
        <w:t>] [</w:t>
      </w:r>
      <w:hyperlink r:id="rId89" w:tgtFrame="pmc_ext" w:history="1">
        <w:r w:rsidRPr="004D7384">
          <w:rPr>
            <w:rFonts w:ascii="Georgia" w:eastAsia="Times New Roman" w:hAnsi="Georgia" w:cs="Times New Roman"/>
            <w:color w:val="642A8F"/>
            <w:sz w:val="23"/>
            <w:szCs w:val="23"/>
            <w:u w:val="single"/>
            <w:lang w:eastAsia="en-GB"/>
          </w:rPr>
          <w:t>PubMed</w:t>
        </w:r>
      </w:hyperlink>
      <w:r w:rsidRPr="004D7384">
        <w:rPr>
          <w:rFonts w:ascii="Georgia" w:eastAsia="Times New Roman" w:hAnsi="Georgia" w:cs="Times New Roman"/>
          <w:color w:val="000000"/>
          <w:sz w:val="23"/>
          <w:szCs w:val="23"/>
          <w:lang w:eastAsia="en-GB"/>
        </w:rPr>
        <w:t>]</w:t>
      </w:r>
    </w:p>
    <w:p w:rsidR="004D7384" w:rsidRPr="004D7384" w:rsidRDefault="00386F5B" w:rsidP="004D7384">
      <w:pPr>
        <w:spacing w:before="332"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pict>
          <v:rect id="_x0000_i1025" style="width:0;height:1.5pt" o:hrstd="t" o:hrnoshade="t" o:hr="t" fillcolor="black" stroked="f"/>
        </w:pict>
      </w:r>
    </w:p>
    <w:p w:rsidR="004D7384" w:rsidRPr="004D7384" w:rsidRDefault="004D7384" w:rsidP="004D7384">
      <w:pPr>
        <w:spacing w:before="332" w:after="0" w:line="393" w:lineRule="atLeast"/>
        <w:jc w:val="center"/>
        <w:rPr>
          <w:rFonts w:ascii="Arial" w:eastAsia="Times New Roman" w:hAnsi="Arial" w:cs="Arial"/>
          <w:color w:val="000000"/>
          <w:sz w:val="20"/>
          <w:szCs w:val="20"/>
          <w:lang w:eastAsia="en-GB"/>
        </w:rPr>
      </w:pPr>
      <w:r w:rsidRPr="004D7384">
        <w:rPr>
          <w:rFonts w:ascii="Arial" w:eastAsia="Times New Roman" w:hAnsi="Arial" w:cs="Arial"/>
          <w:color w:val="000000"/>
          <w:sz w:val="20"/>
          <w:szCs w:val="20"/>
          <w:lang w:eastAsia="en-GB"/>
        </w:rPr>
        <w:t>Articles from Canadian Family Physician are provided here courtesy of </w:t>
      </w:r>
      <w:r w:rsidRPr="004D7384">
        <w:rPr>
          <w:rFonts w:ascii="Arial" w:eastAsia="Times New Roman" w:hAnsi="Arial" w:cs="Arial"/>
          <w:b/>
          <w:bCs/>
          <w:color w:val="000000"/>
          <w:sz w:val="20"/>
          <w:szCs w:val="20"/>
          <w:lang w:eastAsia="en-GB"/>
        </w:rPr>
        <w:t>College of Family Physicians of Canada</w:t>
      </w:r>
    </w:p>
    <w:p w:rsidR="00B67C49" w:rsidRDefault="00B67C49"/>
    <w:sectPr w:rsidR="00B67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089F"/>
    <w:multiLevelType w:val="multilevel"/>
    <w:tmpl w:val="F350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84"/>
    <w:rsid w:val="00386F5B"/>
    <w:rsid w:val="004D7384"/>
    <w:rsid w:val="00B6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73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D73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3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73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D7384"/>
    <w:rPr>
      <w:rFonts w:ascii="Times New Roman" w:eastAsia="Times New Roman" w:hAnsi="Times New Roman" w:cs="Times New Roman"/>
      <w:b/>
      <w:bCs/>
      <w:sz w:val="27"/>
      <w:szCs w:val="27"/>
      <w:lang w:eastAsia="en-GB"/>
    </w:rPr>
  </w:style>
  <w:style w:type="character" w:customStyle="1" w:styleId="citation-abbreviation">
    <w:name w:val="citation-abbreviation"/>
    <w:basedOn w:val="DefaultParagraphFont"/>
    <w:rsid w:val="004D7384"/>
  </w:style>
  <w:style w:type="character" w:customStyle="1" w:styleId="apple-converted-space">
    <w:name w:val="apple-converted-space"/>
    <w:basedOn w:val="DefaultParagraphFont"/>
    <w:rsid w:val="004D7384"/>
  </w:style>
  <w:style w:type="character" w:customStyle="1" w:styleId="citation-publication-date">
    <w:name w:val="citation-publication-date"/>
    <w:basedOn w:val="DefaultParagraphFont"/>
    <w:rsid w:val="004D7384"/>
  </w:style>
  <w:style w:type="character" w:customStyle="1" w:styleId="citation-volume">
    <w:name w:val="citation-volume"/>
    <w:basedOn w:val="DefaultParagraphFont"/>
    <w:rsid w:val="004D7384"/>
  </w:style>
  <w:style w:type="character" w:customStyle="1" w:styleId="citation-issue">
    <w:name w:val="citation-issue"/>
    <w:basedOn w:val="DefaultParagraphFont"/>
    <w:rsid w:val="004D7384"/>
  </w:style>
  <w:style w:type="character" w:customStyle="1" w:styleId="citation-flpages">
    <w:name w:val="citation-flpages"/>
    <w:basedOn w:val="DefaultParagraphFont"/>
    <w:rsid w:val="004D7384"/>
  </w:style>
  <w:style w:type="character" w:customStyle="1" w:styleId="fm-citation-ids-label">
    <w:name w:val="fm-citation-ids-label"/>
    <w:basedOn w:val="DefaultParagraphFont"/>
    <w:rsid w:val="004D7384"/>
  </w:style>
  <w:style w:type="character" w:styleId="Hyperlink">
    <w:name w:val="Hyperlink"/>
    <w:basedOn w:val="DefaultParagraphFont"/>
    <w:uiPriority w:val="99"/>
    <w:semiHidden/>
    <w:unhideWhenUsed/>
    <w:rsid w:val="004D7384"/>
    <w:rPr>
      <w:color w:val="0000FF"/>
      <w:u w:val="single"/>
    </w:rPr>
  </w:style>
  <w:style w:type="paragraph" w:customStyle="1" w:styleId="p">
    <w:name w:val="p"/>
    <w:basedOn w:val="Normal"/>
    <w:rsid w:val="004D7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D7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7384"/>
    <w:rPr>
      <w:i/>
      <w:iCs/>
    </w:rPr>
  </w:style>
  <w:style w:type="character" w:styleId="Strong">
    <w:name w:val="Strong"/>
    <w:basedOn w:val="DefaultParagraphFont"/>
    <w:uiPriority w:val="22"/>
    <w:qFormat/>
    <w:rsid w:val="004D7384"/>
    <w:rPr>
      <w:b/>
      <w:bCs/>
    </w:rPr>
  </w:style>
  <w:style w:type="character" w:customStyle="1" w:styleId="small-caps">
    <w:name w:val="small-caps"/>
    <w:basedOn w:val="DefaultParagraphFont"/>
    <w:rsid w:val="004D7384"/>
  </w:style>
  <w:style w:type="character" w:customStyle="1" w:styleId="element-citation">
    <w:name w:val="element-citation"/>
    <w:basedOn w:val="DefaultParagraphFont"/>
    <w:rsid w:val="004D7384"/>
  </w:style>
  <w:style w:type="character" w:customStyle="1" w:styleId="ref-journal">
    <w:name w:val="ref-journal"/>
    <w:basedOn w:val="DefaultParagraphFont"/>
    <w:rsid w:val="004D7384"/>
  </w:style>
  <w:style w:type="character" w:customStyle="1" w:styleId="ref-vol">
    <w:name w:val="ref-vol"/>
    <w:basedOn w:val="DefaultParagraphFont"/>
    <w:rsid w:val="004D7384"/>
  </w:style>
  <w:style w:type="character" w:customStyle="1" w:styleId="nowrap">
    <w:name w:val="nowrap"/>
    <w:basedOn w:val="DefaultParagraphFont"/>
    <w:rsid w:val="004D7384"/>
  </w:style>
  <w:style w:type="character" w:customStyle="1" w:styleId="acknowledgment-journal-title">
    <w:name w:val="acknowledgment-journal-title"/>
    <w:basedOn w:val="DefaultParagraphFont"/>
    <w:rsid w:val="004D7384"/>
  </w:style>
  <w:style w:type="paragraph" w:styleId="BalloonText">
    <w:name w:val="Balloon Text"/>
    <w:basedOn w:val="Normal"/>
    <w:link w:val="BalloonTextChar"/>
    <w:uiPriority w:val="99"/>
    <w:semiHidden/>
    <w:unhideWhenUsed/>
    <w:rsid w:val="004D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73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D73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3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73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D7384"/>
    <w:rPr>
      <w:rFonts w:ascii="Times New Roman" w:eastAsia="Times New Roman" w:hAnsi="Times New Roman" w:cs="Times New Roman"/>
      <w:b/>
      <w:bCs/>
      <w:sz w:val="27"/>
      <w:szCs w:val="27"/>
      <w:lang w:eastAsia="en-GB"/>
    </w:rPr>
  </w:style>
  <w:style w:type="character" w:customStyle="1" w:styleId="citation-abbreviation">
    <w:name w:val="citation-abbreviation"/>
    <w:basedOn w:val="DefaultParagraphFont"/>
    <w:rsid w:val="004D7384"/>
  </w:style>
  <w:style w:type="character" w:customStyle="1" w:styleId="apple-converted-space">
    <w:name w:val="apple-converted-space"/>
    <w:basedOn w:val="DefaultParagraphFont"/>
    <w:rsid w:val="004D7384"/>
  </w:style>
  <w:style w:type="character" w:customStyle="1" w:styleId="citation-publication-date">
    <w:name w:val="citation-publication-date"/>
    <w:basedOn w:val="DefaultParagraphFont"/>
    <w:rsid w:val="004D7384"/>
  </w:style>
  <w:style w:type="character" w:customStyle="1" w:styleId="citation-volume">
    <w:name w:val="citation-volume"/>
    <w:basedOn w:val="DefaultParagraphFont"/>
    <w:rsid w:val="004D7384"/>
  </w:style>
  <w:style w:type="character" w:customStyle="1" w:styleId="citation-issue">
    <w:name w:val="citation-issue"/>
    <w:basedOn w:val="DefaultParagraphFont"/>
    <w:rsid w:val="004D7384"/>
  </w:style>
  <w:style w:type="character" w:customStyle="1" w:styleId="citation-flpages">
    <w:name w:val="citation-flpages"/>
    <w:basedOn w:val="DefaultParagraphFont"/>
    <w:rsid w:val="004D7384"/>
  </w:style>
  <w:style w:type="character" w:customStyle="1" w:styleId="fm-citation-ids-label">
    <w:name w:val="fm-citation-ids-label"/>
    <w:basedOn w:val="DefaultParagraphFont"/>
    <w:rsid w:val="004D7384"/>
  </w:style>
  <w:style w:type="character" w:styleId="Hyperlink">
    <w:name w:val="Hyperlink"/>
    <w:basedOn w:val="DefaultParagraphFont"/>
    <w:uiPriority w:val="99"/>
    <w:semiHidden/>
    <w:unhideWhenUsed/>
    <w:rsid w:val="004D7384"/>
    <w:rPr>
      <w:color w:val="0000FF"/>
      <w:u w:val="single"/>
    </w:rPr>
  </w:style>
  <w:style w:type="paragraph" w:customStyle="1" w:styleId="p">
    <w:name w:val="p"/>
    <w:basedOn w:val="Normal"/>
    <w:rsid w:val="004D7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D7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7384"/>
    <w:rPr>
      <w:i/>
      <w:iCs/>
    </w:rPr>
  </w:style>
  <w:style w:type="character" w:styleId="Strong">
    <w:name w:val="Strong"/>
    <w:basedOn w:val="DefaultParagraphFont"/>
    <w:uiPriority w:val="22"/>
    <w:qFormat/>
    <w:rsid w:val="004D7384"/>
    <w:rPr>
      <w:b/>
      <w:bCs/>
    </w:rPr>
  </w:style>
  <w:style w:type="character" w:customStyle="1" w:styleId="small-caps">
    <w:name w:val="small-caps"/>
    <w:basedOn w:val="DefaultParagraphFont"/>
    <w:rsid w:val="004D7384"/>
  </w:style>
  <w:style w:type="character" w:customStyle="1" w:styleId="element-citation">
    <w:name w:val="element-citation"/>
    <w:basedOn w:val="DefaultParagraphFont"/>
    <w:rsid w:val="004D7384"/>
  </w:style>
  <w:style w:type="character" w:customStyle="1" w:styleId="ref-journal">
    <w:name w:val="ref-journal"/>
    <w:basedOn w:val="DefaultParagraphFont"/>
    <w:rsid w:val="004D7384"/>
  </w:style>
  <w:style w:type="character" w:customStyle="1" w:styleId="ref-vol">
    <w:name w:val="ref-vol"/>
    <w:basedOn w:val="DefaultParagraphFont"/>
    <w:rsid w:val="004D7384"/>
  </w:style>
  <w:style w:type="character" w:customStyle="1" w:styleId="nowrap">
    <w:name w:val="nowrap"/>
    <w:basedOn w:val="DefaultParagraphFont"/>
    <w:rsid w:val="004D7384"/>
  </w:style>
  <w:style w:type="character" w:customStyle="1" w:styleId="acknowledgment-journal-title">
    <w:name w:val="acknowledgment-journal-title"/>
    <w:basedOn w:val="DefaultParagraphFont"/>
    <w:rsid w:val="004D7384"/>
  </w:style>
  <w:style w:type="paragraph" w:styleId="BalloonText">
    <w:name w:val="Balloon Text"/>
    <w:basedOn w:val="Normal"/>
    <w:link w:val="BalloonTextChar"/>
    <w:uiPriority w:val="99"/>
    <w:semiHidden/>
    <w:unhideWhenUsed/>
    <w:rsid w:val="004D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0816">
      <w:bodyDiv w:val="1"/>
      <w:marLeft w:val="0"/>
      <w:marRight w:val="0"/>
      <w:marTop w:val="0"/>
      <w:marBottom w:val="0"/>
      <w:divBdr>
        <w:top w:val="none" w:sz="0" w:space="0" w:color="auto"/>
        <w:left w:val="none" w:sz="0" w:space="0" w:color="auto"/>
        <w:bottom w:val="none" w:sz="0" w:space="0" w:color="auto"/>
        <w:right w:val="none" w:sz="0" w:space="0" w:color="auto"/>
      </w:divBdr>
      <w:divsChild>
        <w:div w:id="420108805">
          <w:marLeft w:val="0"/>
          <w:marRight w:val="0"/>
          <w:marTop w:val="0"/>
          <w:marBottom w:val="166"/>
          <w:divBdr>
            <w:top w:val="none" w:sz="0" w:space="0" w:color="auto"/>
            <w:left w:val="none" w:sz="0" w:space="0" w:color="auto"/>
            <w:bottom w:val="none" w:sz="0" w:space="0" w:color="auto"/>
            <w:right w:val="none" w:sz="0" w:space="0" w:color="auto"/>
          </w:divBdr>
          <w:divsChild>
            <w:div w:id="1495611600">
              <w:marLeft w:val="0"/>
              <w:marRight w:val="0"/>
              <w:marTop w:val="0"/>
              <w:marBottom w:val="166"/>
              <w:divBdr>
                <w:top w:val="none" w:sz="0" w:space="0" w:color="auto"/>
                <w:left w:val="none" w:sz="0" w:space="0" w:color="auto"/>
                <w:bottom w:val="none" w:sz="0" w:space="0" w:color="auto"/>
                <w:right w:val="none" w:sz="0" w:space="0" w:color="auto"/>
              </w:divBdr>
              <w:divsChild>
                <w:div w:id="1607887775">
                  <w:marLeft w:val="0"/>
                  <w:marRight w:val="0"/>
                  <w:marTop w:val="0"/>
                  <w:marBottom w:val="0"/>
                  <w:divBdr>
                    <w:top w:val="none" w:sz="0" w:space="0" w:color="auto"/>
                    <w:left w:val="none" w:sz="0" w:space="0" w:color="auto"/>
                    <w:bottom w:val="none" w:sz="0" w:space="0" w:color="auto"/>
                    <w:right w:val="none" w:sz="0" w:space="0" w:color="auto"/>
                  </w:divBdr>
                  <w:divsChild>
                    <w:div w:id="1942713764">
                      <w:marLeft w:val="0"/>
                      <w:marRight w:val="0"/>
                      <w:marTop w:val="0"/>
                      <w:marBottom w:val="0"/>
                      <w:divBdr>
                        <w:top w:val="none" w:sz="0" w:space="0" w:color="auto"/>
                        <w:left w:val="none" w:sz="0" w:space="0" w:color="auto"/>
                        <w:bottom w:val="none" w:sz="0" w:space="0" w:color="auto"/>
                        <w:right w:val="none" w:sz="0" w:space="0" w:color="auto"/>
                      </w:divBdr>
                      <w:divsChild>
                        <w:div w:id="1173691063">
                          <w:marLeft w:val="0"/>
                          <w:marRight w:val="0"/>
                          <w:marTop w:val="0"/>
                          <w:marBottom w:val="0"/>
                          <w:divBdr>
                            <w:top w:val="none" w:sz="0" w:space="0" w:color="auto"/>
                            <w:left w:val="none" w:sz="0" w:space="0" w:color="auto"/>
                            <w:bottom w:val="none" w:sz="0" w:space="0" w:color="auto"/>
                            <w:right w:val="none" w:sz="0" w:space="0" w:color="auto"/>
                          </w:divBdr>
                          <w:divsChild>
                            <w:div w:id="2217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62840">
                      <w:marLeft w:val="0"/>
                      <w:marRight w:val="0"/>
                      <w:marTop w:val="0"/>
                      <w:marBottom w:val="0"/>
                      <w:divBdr>
                        <w:top w:val="none" w:sz="0" w:space="0" w:color="auto"/>
                        <w:left w:val="none" w:sz="0" w:space="0" w:color="auto"/>
                        <w:bottom w:val="none" w:sz="0" w:space="0" w:color="auto"/>
                        <w:right w:val="none" w:sz="0" w:space="0" w:color="auto"/>
                      </w:divBdr>
                      <w:divsChild>
                        <w:div w:id="9968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90067">
              <w:marLeft w:val="0"/>
              <w:marRight w:val="0"/>
              <w:marTop w:val="0"/>
              <w:marBottom w:val="0"/>
              <w:divBdr>
                <w:top w:val="none" w:sz="0" w:space="0" w:color="auto"/>
                <w:left w:val="none" w:sz="0" w:space="0" w:color="auto"/>
                <w:bottom w:val="none" w:sz="0" w:space="0" w:color="auto"/>
                <w:right w:val="none" w:sz="0" w:space="0" w:color="auto"/>
              </w:divBdr>
            </w:div>
            <w:div w:id="1689790288">
              <w:marLeft w:val="0"/>
              <w:marRight w:val="0"/>
              <w:marTop w:val="166"/>
              <w:marBottom w:val="166"/>
              <w:divBdr>
                <w:top w:val="none" w:sz="0" w:space="0" w:color="auto"/>
                <w:left w:val="none" w:sz="0" w:space="0" w:color="auto"/>
                <w:bottom w:val="none" w:sz="0" w:space="0" w:color="auto"/>
                <w:right w:val="none" w:sz="0" w:space="0" w:color="auto"/>
              </w:divBdr>
              <w:divsChild>
                <w:div w:id="805511296">
                  <w:marLeft w:val="0"/>
                  <w:marRight w:val="0"/>
                  <w:marTop w:val="0"/>
                  <w:marBottom w:val="0"/>
                  <w:divBdr>
                    <w:top w:val="none" w:sz="0" w:space="0" w:color="auto"/>
                    <w:left w:val="none" w:sz="0" w:space="0" w:color="auto"/>
                    <w:bottom w:val="none" w:sz="0" w:space="0" w:color="auto"/>
                    <w:right w:val="none" w:sz="0" w:space="0" w:color="auto"/>
                  </w:divBdr>
                </w:div>
              </w:divsChild>
            </w:div>
            <w:div w:id="301354373">
              <w:marLeft w:val="0"/>
              <w:marRight w:val="0"/>
              <w:marTop w:val="166"/>
              <w:marBottom w:val="166"/>
              <w:divBdr>
                <w:top w:val="none" w:sz="0" w:space="0" w:color="auto"/>
                <w:left w:val="none" w:sz="0" w:space="0" w:color="auto"/>
                <w:bottom w:val="none" w:sz="0" w:space="0" w:color="auto"/>
                <w:right w:val="none" w:sz="0" w:space="0" w:color="auto"/>
              </w:divBdr>
              <w:divsChild>
                <w:div w:id="875387197">
                  <w:marLeft w:val="0"/>
                  <w:marRight w:val="0"/>
                  <w:marTop w:val="0"/>
                  <w:marBottom w:val="0"/>
                  <w:divBdr>
                    <w:top w:val="none" w:sz="0" w:space="0" w:color="auto"/>
                    <w:left w:val="none" w:sz="0" w:space="0" w:color="auto"/>
                    <w:bottom w:val="none" w:sz="0" w:space="0" w:color="auto"/>
                    <w:right w:val="none" w:sz="0" w:space="0" w:color="auto"/>
                  </w:divBdr>
                </w:div>
              </w:divsChild>
            </w:div>
            <w:div w:id="813641989">
              <w:marLeft w:val="0"/>
              <w:marRight w:val="0"/>
              <w:marTop w:val="332"/>
              <w:marBottom w:val="332"/>
              <w:divBdr>
                <w:top w:val="single" w:sz="6" w:space="0" w:color="DDDDDD"/>
                <w:left w:val="single" w:sz="6" w:space="8" w:color="DDDDDD"/>
                <w:bottom w:val="single" w:sz="6" w:space="0" w:color="DDDDDD"/>
                <w:right w:val="single" w:sz="6" w:space="8" w:color="DDDDDD"/>
              </w:divBdr>
              <w:divsChild>
                <w:div w:id="560167689">
                  <w:marLeft w:val="0"/>
                  <w:marRight w:val="0"/>
                  <w:marTop w:val="0"/>
                  <w:marBottom w:val="0"/>
                  <w:divBdr>
                    <w:top w:val="none" w:sz="0" w:space="0" w:color="auto"/>
                    <w:left w:val="none" w:sz="0" w:space="0" w:color="auto"/>
                    <w:bottom w:val="none" w:sz="0" w:space="0" w:color="auto"/>
                    <w:right w:val="none" w:sz="0" w:space="0" w:color="auto"/>
                  </w:divBdr>
                  <w:divsChild>
                    <w:div w:id="108551183">
                      <w:marLeft w:val="0"/>
                      <w:marRight w:val="0"/>
                      <w:marTop w:val="0"/>
                      <w:marBottom w:val="0"/>
                      <w:divBdr>
                        <w:top w:val="none" w:sz="0" w:space="0" w:color="auto"/>
                        <w:left w:val="none" w:sz="0" w:space="0" w:color="auto"/>
                        <w:bottom w:val="none" w:sz="0" w:space="0" w:color="auto"/>
                        <w:right w:val="none" w:sz="0" w:space="0" w:color="auto"/>
                      </w:divBdr>
                    </w:div>
                    <w:div w:id="1272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3842">
          <w:marLeft w:val="0"/>
          <w:marRight w:val="0"/>
          <w:marTop w:val="332"/>
          <w:marBottom w:val="332"/>
          <w:divBdr>
            <w:top w:val="single" w:sz="6" w:space="0" w:color="97B0C8"/>
            <w:left w:val="none" w:sz="0" w:space="0" w:color="auto"/>
            <w:bottom w:val="none" w:sz="0" w:space="0" w:color="auto"/>
            <w:right w:val="none" w:sz="0" w:space="0" w:color="auto"/>
          </w:divBdr>
        </w:div>
        <w:div w:id="1057433897">
          <w:marLeft w:val="0"/>
          <w:marRight w:val="0"/>
          <w:marTop w:val="0"/>
          <w:marBottom w:val="0"/>
          <w:divBdr>
            <w:top w:val="none" w:sz="0" w:space="0" w:color="auto"/>
            <w:left w:val="none" w:sz="0" w:space="0" w:color="auto"/>
            <w:bottom w:val="none" w:sz="0" w:space="0" w:color="auto"/>
            <w:right w:val="none" w:sz="0" w:space="0" w:color="auto"/>
          </w:divBdr>
          <w:divsChild>
            <w:div w:id="936670195">
              <w:marLeft w:val="0"/>
              <w:marRight w:val="0"/>
              <w:marTop w:val="0"/>
              <w:marBottom w:val="0"/>
              <w:divBdr>
                <w:top w:val="none" w:sz="0" w:space="0" w:color="auto"/>
                <w:left w:val="none" w:sz="0" w:space="0" w:color="auto"/>
                <w:bottom w:val="none" w:sz="0" w:space="0" w:color="auto"/>
                <w:right w:val="none" w:sz="0" w:space="0" w:color="auto"/>
              </w:divBdr>
              <w:divsChild>
                <w:div w:id="1716201119">
                  <w:marLeft w:val="0"/>
                  <w:marRight w:val="0"/>
                  <w:marTop w:val="0"/>
                  <w:marBottom w:val="0"/>
                  <w:divBdr>
                    <w:top w:val="none" w:sz="0" w:space="0" w:color="auto"/>
                    <w:left w:val="none" w:sz="0" w:space="0" w:color="auto"/>
                    <w:bottom w:val="none" w:sz="0" w:space="0" w:color="auto"/>
                    <w:right w:val="none" w:sz="0" w:space="0" w:color="auto"/>
                  </w:divBdr>
                </w:div>
                <w:div w:id="1075007685">
                  <w:marLeft w:val="0"/>
                  <w:marRight w:val="0"/>
                  <w:marTop w:val="0"/>
                  <w:marBottom w:val="0"/>
                  <w:divBdr>
                    <w:top w:val="none" w:sz="0" w:space="0" w:color="auto"/>
                    <w:left w:val="none" w:sz="0" w:space="0" w:color="auto"/>
                    <w:bottom w:val="none" w:sz="0" w:space="0" w:color="auto"/>
                    <w:right w:val="none" w:sz="0" w:space="0" w:color="auto"/>
                  </w:divBdr>
                </w:div>
                <w:div w:id="806167300">
                  <w:marLeft w:val="0"/>
                  <w:marRight w:val="0"/>
                  <w:marTop w:val="0"/>
                  <w:marBottom w:val="0"/>
                  <w:divBdr>
                    <w:top w:val="none" w:sz="0" w:space="0" w:color="auto"/>
                    <w:left w:val="none" w:sz="0" w:space="0" w:color="auto"/>
                    <w:bottom w:val="none" w:sz="0" w:space="0" w:color="auto"/>
                    <w:right w:val="none" w:sz="0" w:space="0" w:color="auto"/>
                  </w:divBdr>
                </w:div>
                <w:div w:id="1695226099">
                  <w:marLeft w:val="0"/>
                  <w:marRight w:val="0"/>
                  <w:marTop w:val="0"/>
                  <w:marBottom w:val="0"/>
                  <w:divBdr>
                    <w:top w:val="none" w:sz="0" w:space="0" w:color="auto"/>
                    <w:left w:val="none" w:sz="0" w:space="0" w:color="auto"/>
                    <w:bottom w:val="none" w:sz="0" w:space="0" w:color="auto"/>
                    <w:right w:val="none" w:sz="0" w:space="0" w:color="auto"/>
                  </w:divBdr>
                </w:div>
                <w:div w:id="1050688624">
                  <w:marLeft w:val="0"/>
                  <w:marRight w:val="0"/>
                  <w:marTop w:val="0"/>
                  <w:marBottom w:val="0"/>
                  <w:divBdr>
                    <w:top w:val="none" w:sz="0" w:space="0" w:color="auto"/>
                    <w:left w:val="none" w:sz="0" w:space="0" w:color="auto"/>
                    <w:bottom w:val="none" w:sz="0" w:space="0" w:color="auto"/>
                    <w:right w:val="none" w:sz="0" w:space="0" w:color="auto"/>
                  </w:divBdr>
                </w:div>
              </w:divsChild>
            </w:div>
            <w:div w:id="1091318696">
              <w:marLeft w:val="0"/>
              <w:marRight w:val="0"/>
              <w:marTop w:val="332"/>
              <w:marBottom w:val="332"/>
              <w:divBdr>
                <w:top w:val="none" w:sz="0" w:space="0" w:color="auto"/>
                <w:left w:val="none" w:sz="0" w:space="0" w:color="auto"/>
                <w:bottom w:val="none" w:sz="0" w:space="0" w:color="auto"/>
                <w:right w:val="none" w:sz="0" w:space="0" w:color="auto"/>
              </w:divBdr>
              <w:divsChild>
                <w:div w:id="1793934829">
                  <w:marLeft w:val="0"/>
                  <w:marRight w:val="0"/>
                  <w:marTop w:val="0"/>
                  <w:marBottom w:val="0"/>
                  <w:divBdr>
                    <w:top w:val="none" w:sz="0" w:space="0" w:color="auto"/>
                    <w:left w:val="none" w:sz="0" w:space="0" w:color="auto"/>
                    <w:bottom w:val="none" w:sz="0" w:space="0" w:color="auto"/>
                    <w:right w:val="none" w:sz="0" w:space="0" w:color="auto"/>
                  </w:divBdr>
                  <w:divsChild>
                    <w:div w:id="1815951382">
                      <w:marLeft w:val="0"/>
                      <w:marRight w:val="0"/>
                      <w:marTop w:val="0"/>
                      <w:marBottom w:val="0"/>
                      <w:divBdr>
                        <w:top w:val="none" w:sz="0" w:space="0" w:color="auto"/>
                        <w:left w:val="none" w:sz="0" w:space="0" w:color="auto"/>
                        <w:bottom w:val="none" w:sz="0" w:space="0" w:color="auto"/>
                        <w:right w:val="none" w:sz="0" w:space="0" w:color="auto"/>
                      </w:divBdr>
                    </w:div>
                    <w:div w:id="9568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9439">
          <w:marLeft w:val="0"/>
          <w:marRight w:val="0"/>
          <w:marTop w:val="0"/>
          <w:marBottom w:val="0"/>
          <w:divBdr>
            <w:top w:val="none" w:sz="0" w:space="0" w:color="auto"/>
            <w:left w:val="none" w:sz="0" w:space="0" w:color="auto"/>
            <w:bottom w:val="none" w:sz="0" w:space="0" w:color="auto"/>
            <w:right w:val="none" w:sz="0" w:space="0" w:color="auto"/>
          </w:divBdr>
          <w:divsChild>
            <w:div w:id="1269461105">
              <w:marLeft w:val="0"/>
              <w:marRight w:val="0"/>
              <w:marTop w:val="332"/>
              <w:marBottom w:val="332"/>
              <w:divBdr>
                <w:top w:val="none" w:sz="0" w:space="0" w:color="auto"/>
                <w:left w:val="none" w:sz="0" w:space="0" w:color="auto"/>
                <w:bottom w:val="none" w:sz="0" w:space="0" w:color="auto"/>
                <w:right w:val="none" w:sz="0" w:space="0" w:color="auto"/>
              </w:divBdr>
              <w:divsChild>
                <w:div w:id="1392970675">
                  <w:marLeft w:val="0"/>
                  <w:marRight w:val="0"/>
                  <w:marTop w:val="0"/>
                  <w:marBottom w:val="0"/>
                  <w:divBdr>
                    <w:top w:val="none" w:sz="0" w:space="0" w:color="auto"/>
                    <w:left w:val="none" w:sz="0" w:space="0" w:color="auto"/>
                    <w:bottom w:val="none" w:sz="0" w:space="0" w:color="auto"/>
                    <w:right w:val="none" w:sz="0" w:space="0" w:color="auto"/>
                  </w:divBdr>
                  <w:divsChild>
                    <w:div w:id="348528681">
                      <w:marLeft w:val="0"/>
                      <w:marRight w:val="0"/>
                      <w:marTop w:val="0"/>
                      <w:marBottom w:val="0"/>
                      <w:divBdr>
                        <w:top w:val="none" w:sz="0" w:space="0" w:color="auto"/>
                        <w:left w:val="none" w:sz="0" w:space="0" w:color="auto"/>
                        <w:bottom w:val="none" w:sz="0" w:space="0" w:color="auto"/>
                        <w:right w:val="none" w:sz="0" w:space="0" w:color="auto"/>
                      </w:divBdr>
                    </w:div>
                    <w:div w:id="1307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7872">
              <w:marLeft w:val="0"/>
              <w:marRight w:val="0"/>
              <w:marTop w:val="0"/>
              <w:marBottom w:val="0"/>
              <w:divBdr>
                <w:top w:val="none" w:sz="0" w:space="0" w:color="auto"/>
                <w:left w:val="none" w:sz="0" w:space="0" w:color="auto"/>
                <w:bottom w:val="none" w:sz="0" w:space="0" w:color="auto"/>
                <w:right w:val="none" w:sz="0" w:space="0" w:color="auto"/>
              </w:divBdr>
            </w:div>
            <w:div w:id="2011643064">
              <w:marLeft w:val="0"/>
              <w:marRight w:val="0"/>
              <w:marTop w:val="0"/>
              <w:marBottom w:val="0"/>
              <w:divBdr>
                <w:top w:val="none" w:sz="0" w:space="0" w:color="auto"/>
                <w:left w:val="none" w:sz="0" w:space="0" w:color="auto"/>
                <w:bottom w:val="none" w:sz="0" w:space="0" w:color="auto"/>
                <w:right w:val="none" w:sz="0" w:space="0" w:color="auto"/>
              </w:divBdr>
            </w:div>
            <w:div w:id="2131170616">
              <w:marLeft w:val="0"/>
              <w:marRight w:val="0"/>
              <w:marTop w:val="0"/>
              <w:marBottom w:val="0"/>
              <w:divBdr>
                <w:top w:val="none" w:sz="0" w:space="0" w:color="auto"/>
                <w:left w:val="none" w:sz="0" w:space="0" w:color="auto"/>
                <w:bottom w:val="none" w:sz="0" w:space="0" w:color="auto"/>
                <w:right w:val="none" w:sz="0" w:space="0" w:color="auto"/>
              </w:divBdr>
            </w:div>
            <w:div w:id="91443085">
              <w:marLeft w:val="0"/>
              <w:marRight w:val="0"/>
              <w:marTop w:val="0"/>
              <w:marBottom w:val="0"/>
              <w:divBdr>
                <w:top w:val="none" w:sz="0" w:space="0" w:color="auto"/>
                <w:left w:val="none" w:sz="0" w:space="0" w:color="auto"/>
                <w:bottom w:val="none" w:sz="0" w:space="0" w:color="auto"/>
                <w:right w:val="none" w:sz="0" w:space="0" w:color="auto"/>
              </w:divBdr>
            </w:div>
          </w:divsChild>
        </w:div>
        <w:div w:id="727728857">
          <w:marLeft w:val="0"/>
          <w:marRight w:val="0"/>
          <w:marTop w:val="0"/>
          <w:marBottom w:val="0"/>
          <w:divBdr>
            <w:top w:val="none" w:sz="0" w:space="0" w:color="auto"/>
            <w:left w:val="none" w:sz="0" w:space="0" w:color="auto"/>
            <w:bottom w:val="none" w:sz="0" w:space="0" w:color="auto"/>
            <w:right w:val="none" w:sz="0" w:space="0" w:color="auto"/>
          </w:divBdr>
        </w:div>
        <w:div w:id="1818453141">
          <w:marLeft w:val="0"/>
          <w:marRight w:val="0"/>
          <w:marTop w:val="0"/>
          <w:marBottom w:val="0"/>
          <w:divBdr>
            <w:top w:val="none" w:sz="0" w:space="0" w:color="auto"/>
            <w:left w:val="none" w:sz="0" w:space="0" w:color="auto"/>
            <w:bottom w:val="none" w:sz="0" w:space="0" w:color="auto"/>
            <w:right w:val="none" w:sz="0" w:space="0" w:color="auto"/>
          </w:divBdr>
          <w:divsChild>
            <w:div w:id="537159747">
              <w:marLeft w:val="0"/>
              <w:marRight w:val="0"/>
              <w:marTop w:val="166"/>
              <w:marBottom w:val="166"/>
              <w:divBdr>
                <w:top w:val="none" w:sz="0" w:space="0" w:color="auto"/>
                <w:left w:val="none" w:sz="0" w:space="0" w:color="auto"/>
                <w:bottom w:val="none" w:sz="0" w:space="0" w:color="auto"/>
                <w:right w:val="none" w:sz="0" w:space="0" w:color="auto"/>
              </w:divBdr>
            </w:div>
          </w:divsChild>
        </w:div>
        <w:div w:id="2101100082">
          <w:marLeft w:val="0"/>
          <w:marRight w:val="0"/>
          <w:marTop w:val="0"/>
          <w:marBottom w:val="0"/>
          <w:divBdr>
            <w:top w:val="none" w:sz="0" w:space="0" w:color="auto"/>
            <w:left w:val="none" w:sz="0" w:space="0" w:color="auto"/>
            <w:bottom w:val="none" w:sz="0" w:space="0" w:color="auto"/>
            <w:right w:val="none" w:sz="0" w:space="0" w:color="auto"/>
          </w:divBdr>
          <w:divsChild>
            <w:div w:id="121045702">
              <w:marLeft w:val="0"/>
              <w:marRight w:val="0"/>
              <w:marTop w:val="0"/>
              <w:marBottom w:val="0"/>
              <w:divBdr>
                <w:top w:val="none" w:sz="0" w:space="0" w:color="auto"/>
                <w:left w:val="none" w:sz="0" w:space="0" w:color="auto"/>
                <w:bottom w:val="none" w:sz="0" w:space="0" w:color="auto"/>
                <w:right w:val="none" w:sz="0" w:space="0" w:color="auto"/>
              </w:divBdr>
              <w:divsChild>
                <w:div w:id="1573462049">
                  <w:marLeft w:val="0"/>
                  <w:marRight w:val="0"/>
                  <w:marTop w:val="166"/>
                  <w:marBottom w:val="166"/>
                  <w:divBdr>
                    <w:top w:val="none" w:sz="0" w:space="0" w:color="auto"/>
                    <w:left w:val="none" w:sz="0" w:space="0" w:color="auto"/>
                    <w:bottom w:val="none" w:sz="0" w:space="0" w:color="auto"/>
                    <w:right w:val="none" w:sz="0" w:space="0" w:color="auto"/>
                  </w:divBdr>
                </w:div>
                <w:div w:id="306053966">
                  <w:marLeft w:val="0"/>
                  <w:marRight w:val="0"/>
                  <w:marTop w:val="166"/>
                  <w:marBottom w:val="166"/>
                  <w:divBdr>
                    <w:top w:val="none" w:sz="0" w:space="0" w:color="auto"/>
                    <w:left w:val="none" w:sz="0" w:space="0" w:color="auto"/>
                    <w:bottom w:val="none" w:sz="0" w:space="0" w:color="auto"/>
                    <w:right w:val="none" w:sz="0" w:space="0" w:color="auto"/>
                  </w:divBdr>
                </w:div>
                <w:div w:id="1362978308">
                  <w:marLeft w:val="0"/>
                  <w:marRight w:val="0"/>
                  <w:marTop w:val="166"/>
                  <w:marBottom w:val="166"/>
                  <w:divBdr>
                    <w:top w:val="none" w:sz="0" w:space="0" w:color="auto"/>
                    <w:left w:val="none" w:sz="0" w:space="0" w:color="auto"/>
                    <w:bottom w:val="none" w:sz="0" w:space="0" w:color="auto"/>
                    <w:right w:val="none" w:sz="0" w:space="0" w:color="auto"/>
                  </w:divBdr>
                </w:div>
                <w:div w:id="1361315251">
                  <w:marLeft w:val="0"/>
                  <w:marRight w:val="0"/>
                  <w:marTop w:val="166"/>
                  <w:marBottom w:val="166"/>
                  <w:divBdr>
                    <w:top w:val="none" w:sz="0" w:space="0" w:color="auto"/>
                    <w:left w:val="none" w:sz="0" w:space="0" w:color="auto"/>
                    <w:bottom w:val="none" w:sz="0" w:space="0" w:color="auto"/>
                    <w:right w:val="none" w:sz="0" w:space="0" w:color="auto"/>
                  </w:divBdr>
                </w:div>
                <w:div w:id="947545973">
                  <w:marLeft w:val="0"/>
                  <w:marRight w:val="0"/>
                  <w:marTop w:val="166"/>
                  <w:marBottom w:val="166"/>
                  <w:divBdr>
                    <w:top w:val="none" w:sz="0" w:space="0" w:color="auto"/>
                    <w:left w:val="none" w:sz="0" w:space="0" w:color="auto"/>
                    <w:bottom w:val="none" w:sz="0" w:space="0" w:color="auto"/>
                    <w:right w:val="none" w:sz="0" w:space="0" w:color="auto"/>
                  </w:divBdr>
                </w:div>
                <w:div w:id="203296378">
                  <w:marLeft w:val="0"/>
                  <w:marRight w:val="0"/>
                  <w:marTop w:val="166"/>
                  <w:marBottom w:val="166"/>
                  <w:divBdr>
                    <w:top w:val="none" w:sz="0" w:space="0" w:color="auto"/>
                    <w:left w:val="none" w:sz="0" w:space="0" w:color="auto"/>
                    <w:bottom w:val="none" w:sz="0" w:space="0" w:color="auto"/>
                    <w:right w:val="none" w:sz="0" w:space="0" w:color="auto"/>
                  </w:divBdr>
                </w:div>
                <w:div w:id="1814516481">
                  <w:marLeft w:val="0"/>
                  <w:marRight w:val="0"/>
                  <w:marTop w:val="166"/>
                  <w:marBottom w:val="166"/>
                  <w:divBdr>
                    <w:top w:val="none" w:sz="0" w:space="0" w:color="auto"/>
                    <w:left w:val="none" w:sz="0" w:space="0" w:color="auto"/>
                    <w:bottom w:val="none" w:sz="0" w:space="0" w:color="auto"/>
                    <w:right w:val="none" w:sz="0" w:space="0" w:color="auto"/>
                  </w:divBdr>
                </w:div>
                <w:div w:id="20015357">
                  <w:marLeft w:val="0"/>
                  <w:marRight w:val="0"/>
                  <w:marTop w:val="166"/>
                  <w:marBottom w:val="166"/>
                  <w:divBdr>
                    <w:top w:val="none" w:sz="0" w:space="0" w:color="auto"/>
                    <w:left w:val="none" w:sz="0" w:space="0" w:color="auto"/>
                    <w:bottom w:val="none" w:sz="0" w:space="0" w:color="auto"/>
                    <w:right w:val="none" w:sz="0" w:space="0" w:color="auto"/>
                  </w:divBdr>
                </w:div>
                <w:div w:id="1287080116">
                  <w:marLeft w:val="0"/>
                  <w:marRight w:val="0"/>
                  <w:marTop w:val="166"/>
                  <w:marBottom w:val="166"/>
                  <w:divBdr>
                    <w:top w:val="none" w:sz="0" w:space="0" w:color="auto"/>
                    <w:left w:val="none" w:sz="0" w:space="0" w:color="auto"/>
                    <w:bottom w:val="none" w:sz="0" w:space="0" w:color="auto"/>
                    <w:right w:val="none" w:sz="0" w:space="0" w:color="auto"/>
                  </w:divBdr>
                </w:div>
                <w:div w:id="996612511">
                  <w:marLeft w:val="0"/>
                  <w:marRight w:val="0"/>
                  <w:marTop w:val="166"/>
                  <w:marBottom w:val="166"/>
                  <w:divBdr>
                    <w:top w:val="none" w:sz="0" w:space="0" w:color="auto"/>
                    <w:left w:val="none" w:sz="0" w:space="0" w:color="auto"/>
                    <w:bottom w:val="none" w:sz="0" w:space="0" w:color="auto"/>
                    <w:right w:val="none" w:sz="0" w:space="0" w:color="auto"/>
                  </w:divBdr>
                </w:div>
                <w:div w:id="1990086222">
                  <w:marLeft w:val="0"/>
                  <w:marRight w:val="0"/>
                  <w:marTop w:val="166"/>
                  <w:marBottom w:val="166"/>
                  <w:divBdr>
                    <w:top w:val="none" w:sz="0" w:space="0" w:color="auto"/>
                    <w:left w:val="none" w:sz="0" w:space="0" w:color="auto"/>
                    <w:bottom w:val="none" w:sz="0" w:space="0" w:color="auto"/>
                    <w:right w:val="none" w:sz="0" w:space="0" w:color="auto"/>
                  </w:divBdr>
                </w:div>
                <w:div w:id="789785122">
                  <w:marLeft w:val="0"/>
                  <w:marRight w:val="0"/>
                  <w:marTop w:val="166"/>
                  <w:marBottom w:val="166"/>
                  <w:divBdr>
                    <w:top w:val="none" w:sz="0" w:space="0" w:color="auto"/>
                    <w:left w:val="none" w:sz="0" w:space="0" w:color="auto"/>
                    <w:bottom w:val="none" w:sz="0" w:space="0" w:color="auto"/>
                    <w:right w:val="none" w:sz="0" w:space="0" w:color="auto"/>
                  </w:divBdr>
                </w:div>
                <w:div w:id="1900440785">
                  <w:marLeft w:val="0"/>
                  <w:marRight w:val="0"/>
                  <w:marTop w:val="166"/>
                  <w:marBottom w:val="166"/>
                  <w:divBdr>
                    <w:top w:val="none" w:sz="0" w:space="0" w:color="auto"/>
                    <w:left w:val="none" w:sz="0" w:space="0" w:color="auto"/>
                    <w:bottom w:val="none" w:sz="0" w:space="0" w:color="auto"/>
                    <w:right w:val="none" w:sz="0" w:space="0" w:color="auto"/>
                  </w:divBdr>
                </w:div>
                <w:div w:id="867914556">
                  <w:marLeft w:val="0"/>
                  <w:marRight w:val="0"/>
                  <w:marTop w:val="166"/>
                  <w:marBottom w:val="166"/>
                  <w:divBdr>
                    <w:top w:val="none" w:sz="0" w:space="0" w:color="auto"/>
                    <w:left w:val="none" w:sz="0" w:space="0" w:color="auto"/>
                    <w:bottom w:val="none" w:sz="0" w:space="0" w:color="auto"/>
                    <w:right w:val="none" w:sz="0" w:space="0" w:color="auto"/>
                  </w:divBdr>
                </w:div>
                <w:div w:id="1233463682">
                  <w:marLeft w:val="0"/>
                  <w:marRight w:val="0"/>
                  <w:marTop w:val="166"/>
                  <w:marBottom w:val="166"/>
                  <w:divBdr>
                    <w:top w:val="none" w:sz="0" w:space="0" w:color="auto"/>
                    <w:left w:val="none" w:sz="0" w:space="0" w:color="auto"/>
                    <w:bottom w:val="none" w:sz="0" w:space="0" w:color="auto"/>
                    <w:right w:val="none" w:sz="0" w:space="0" w:color="auto"/>
                  </w:divBdr>
                </w:div>
                <w:div w:id="51005110">
                  <w:marLeft w:val="0"/>
                  <w:marRight w:val="0"/>
                  <w:marTop w:val="166"/>
                  <w:marBottom w:val="166"/>
                  <w:divBdr>
                    <w:top w:val="none" w:sz="0" w:space="0" w:color="auto"/>
                    <w:left w:val="none" w:sz="0" w:space="0" w:color="auto"/>
                    <w:bottom w:val="none" w:sz="0" w:space="0" w:color="auto"/>
                    <w:right w:val="none" w:sz="0" w:space="0" w:color="auto"/>
                  </w:divBdr>
                </w:div>
                <w:div w:id="1482042539">
                  <w:marLeft w:val="0"/>
                  <w:marRight w:val="0"/>
                  <w:marTop w:val="166"/>
                  <w:marBottom w:val="166"/>
                  <w:divBdr>
                    <w:top w:val="none" w:sz="0" w:space="0" w:color="auto"/>
                    <w:left w:val="none" w:sz="0" w:space="0" w:color="auto"/>
                    <w:bottom w:val="none" w:sz="0" w:space="0" w:color="auto"/>
                    <w:right w:val="none" w:sz="0" w:space="0" w:color="auto"/>
                  </w:divBdr>
                </w:div>
                <w:div w:id="1067415624">
                  <w:marLeft w:val="0"/>
                  <w:marRight w:val="0"/>
                  <w:marTop w:val="166"/>
                  <w:marBottom w:val="166"/>
                  <w:divBdr>
                    <w:top w:val="none" w:sz="0" w:space="0" w:color="auto"/>
                    <w:left w:val="none" w:sz="0" w:space="0" w:color="auto"/>
                    <w:bottom w:val="none" w:sz="0" w:space="0" w:color="auto"/>
                    <w:right w:val="none" w:sz="0" w:space="0" w:color="auto"/>
                  </w:divBdr>
                </w:div>
                <w:div w:id="148911476">
                  <w:marLeft w:val="0"/>
                  <w:marRight w:val="0"/>
                  <w:marTop w:val="166"/>
                  <w:marBottom w:val="166"/>
                  <w:divBdr>
                    <w:top w:val="none" w:sz="0" w:space="0" w:color="auto"/>
                    <w:left w:val="none" w:sz="0" w:space="0" w:color="auto"/>
                    <w:bottom w:val="none" w:sz="0" w:space="0" w:color="auto"/>
                    <w:right w:val="none" w:sz="0" w:space="0" w:color="auto"/>
                  </w:divBdr>
                </w:div>
                <w:div w:id="1094325916">
                  <w:marLeft w:val="0"/>
                  <w:marRight w:val="0"/>
                  <w:marTop w:val="166"/>
                  <w:marBottom w:val="166"/>
                  <w:divBdr>
                    <w:top w:val="none" w:sz="0" w:space="0" w:color="auto"/>
                    <w:left w:val="none" w:sz="0" w:space="0" w:color="auto"/>
                    <w:bottom w:val="none" w:sz="0" w:space="0" w:color="auto"/>
                    <w:right w:val="none" w:sz="0" w:space="0" w:color="auto"/>
                  </w:divBdr>
                </w:div>
                <w:div w:id="2101942895">
                  <w:marLeft w:val="0"/>
                  <w:marRight w:val="0"/>
                  <w:marTop w:val="166"/>
                  <w:marBottom w:val="166"/>
                  <w:divBdr>
                    <w:top w:val="none" w:sz="0" w:space="0" w:color="auto"/>
                    <w:left w:val="none" w:sz="0" w:space="0" w:color="auto"/>
                    <w:bottom w:val="none" w:sz="0" w:space="0" w:color="auto"/>
                    <w:right w:val="none" w:sz="0" w:space="0" w:color="auto"/>
                  </w:divBdr>
                </w:div>
                <w:div w:id="908461845">
                  <w:marLeft w:val="0"/>
                  <w:marRight w:val="0"/>
                  <w:marTop w:val="166"/>
                  <w:marBottom w:val="166"/>
                  <w:divBdr>
                    <w:top w:val="none" w:sz="0" w:space="0" w:color="auto"/>
                    <w:left w:val="none" w:sz="0" w:space="0" w:color="auto"/>
                    <w:bottom w:val="none" w:sz="0" w:space="0" w:color="auto"/>
                    <w:right w:val="none" w:sz="0" w:space="0" w:color="auto"/>
                  </w:divBdr>
                </w:div>
                <w:div w:id="926695075">
                  <w:marLeft w:val="0"/>
                  <w:marRight w:val="0"/>
                  <w:marTop w:val="166"/>
                  <w:marBottom w:val="166"/>
                  <w:divBdr>
                    <w:top w:val="none" w:sz="0" w:space="0" w:color="auto"/>
                    <w:left w:val="none" w:sz="0" w:space="0" w:color="auto"/>
                    <w:bottom w:val="none" w:sz="0" w:space="0" w:color="auto"/>
                    <w:right w:val="none" w:sz="0" w:space="0" w:color="auto"/>
                  </w:divBdr>
                </w:div>
                <w:div w:id="430591280">
                  <w:marLeft w:val="0"/>
                  <w:marRight w:val="0"/>
                  <w:marTop w:val="166"/>
                  <w:marBottom w:val="166"/>
                  <w:divBdr>
                    <w:top w:val="none" w:sz="0" w:space="0" w:color="auto"/>
                    <w:left w:val="none" w:sz="0" w:space="0" w:color="auto"/>
                    <w:bottom w:val="none" w:sz="0" w:space="0" w:color="auto"/>
                    <w:right w:val="none" w:sz="0" w:space="0" w:color="auto"/>
                  </w:divBdr>
                </w:div>
                <w:div w:id="1208762529">
                  <w:marLeft w:val="0"/>
                  <w:marRight w:val="0"/>
                  <w:marTop w:val="166"/>
                  <w:marBottom w:val="166"/>
                  <w:divBdr>
                    <w:top w:val="none" w:sz="0" w:space="0" w:color="auto"/>
                    <w:left w:val="none" w:sz="0" w:space="0" w:color="auto"/>
                    <w:bottom w:val="none" w:sz="0" w:space="0" w:color="auto"/>
                    <w:right w:val="none" w:sz="0" w:space="0" w:color="auto"/>
                  </w:divBdr>
                </w:div>
                <w:div w:id="3365851">
                  <w:marLeft w:val="0"/>
                  <w:marRight w:val="0"/>
                  <w:marTop w:val="166"/>
                  <w:marBottom w:val="166"/>
                  <w:divBdr>
                    <w:top w:val="none" w:sz="0" w:space="0" w:color="auto"/>
                    <w:left w:val="none" w:sz="0" w:space="0" w:color="auto"/>
                    <w:bottom w:val="none" w:sz="0" w:space="0" w:color="auto"/>
                    <w:right w:val="none" w:sz="0" w:space="0" w:color="auto"/>
                  </w:divBdr>
                </w:div>
                <w:div w:id="73206988">
                  <w:marLeft w:val="0"/>
                  <w:marRight w:val="0"/>
                  <w:marTop w:val="166"/>
                  <w:marBottom w:val="166"/>
                  <w:divBdr>
                    <w:top w:val="none" w:sz="0" w:space="0" w:color="auto"/>
                    <w:left w:val="none" w:sz="0" w:space="0" w:color="auto"/>
                    <w:bottom w:val="none" w:sz="0" w:space="0" w:color="auto"/>
                    <w:right w:val="none" w:sz="0" w:space="0" w:color="auto"/>
                  </w:divBdr>
                </w:div>
                <w:div w:id="47804298">
                  <w:marLeft w:val="0"/>
                  <w:marRight w:val="0"/>
                  <w:marTop w:val="166"/>
                  <w:marBottom w:val="166"/>
                  <w:divBdr>
                    <w:top w:val="none" w:sz="0" w:space="0" w:color="auto"/>
                    <w:left w:val="none" w:sz="0" w:space="0" w:color="auto"/>
                    <w:bottom w:val="none" w:sz="0" w:space="0" w:color="auto"/>
                    <w:right w:val="none" w:sz="0" w:space="0" w:color="auto"/>
                  </w:divBdr>
                </w:div>
                <w:div w:id="696085070">
                  <w:marLeft w:val="0"/>
                  <w:marRight w:val="0"/>
                  <w:marTop w:val="166"/>
                  <w:marBottom w:val="166"/>
                  <w:divBdr>
                    <w:top w:val="none" w:sz="0" w:space="0" w:color="auto"/>
                    <w:left w:val="none" w:sz="0" w:space="0" w:color="auto"/>
                    <w:bottom w:val="none" w:sz="0" w:space="0" w:color="auto"/>
                    <w:right w:val="none" w:sz="0" w:space="0" w:color="auto"/>
                  </w:divBdr>
                </w:div>
                <w:div w:id="1365978993">
                  <w:marLeft w:val="0"/>
                  <w:marRight w:val="0"/>
                  <w:marTop w:val="166"/>
                  <w:marBottom w:val="166"/>
                  <w:divBdr>
                    <w:top w:val="none" w:sz="0" w:space="0" w:color="auto"/>
                    <w:left w:val="none" w:sz="0" w:space="0" w:color="auto"/>
                    <w:bottom w:val="none" w:sz="0" w:space="0" w:color="auto"/>
                    <w:right w:val="none" w:sz="0" w:space="0" w:color="auto"/>
                  </w:divBdr>
                </w:div>
                <w:div w:id="576786062">
                  <w:marLeft w:val="0"/>
                  <w:marRight w:val="0"/>
                  <w:marTop w:val="166"/>
                  <w:marBottom w:val="166"/>
                  <w:divBdr>
                    <w:top w:val="none" w:sz="0" w:space="0" w:color="auto"/>
                    <w:left w:val="none" w:sz="0" w:space="0" w:color="auto"/>
                    <w:bottom w:val="none" w:sz="0" w:space="0" w:color="auto"/>
                    <w:right w:val="none" w:sz="0" w:space="0" w:color="auto"/>
                  </w:divBdr>
                </w:div>
                <w:div w:id="1982927163">
                  <w:marLeft w:val="0"/>
                  <w:marRight w:val="0"/>
                  <w:marTop w:val="166"/>
                  <w:marBottom w:val="166"/>
                  <w:divBdr>
                    <w:top w:val="none" w:sz="0" w:space="0" w:color="auto"/>
                    <w:left w:val="none" w:sz="0" w:space="0" w:color="auto"/>
                    <w:bottom w:val="none" w:sz="0" w:space="0" w:color="auto"/>
                    <w:right w:val="none" w:sz="0" w:space="0" w:color="auto"/>
                  </w:divBdr>
                </w:div>
                <w:div w:id="408845944">
                  <w:marLeft w:val="0"/>
                  <w:marRight w:val="0"/>
                  <w:marTop w:val="166"/>
                  <w:marBottom w:val="166"/>
                  <w:divBdr>
                    <w:top w:val="none" w:sz="0" w:space="0" w:color="auto"/>
                    <w:left w:val="none" w:sz="0" w:space="0" w:color="auto"/>
                    <w:bottom w:val="none" w:sz="0" w:space="0" w:color="auto"/>
                    <w:right w:val="none" w:sz="0" w:space="0" w:color="auto"/>
                  </w:divBdr>
                </w:div>
                <w:div w:id="1985039845">
                  <w:marLeft w:val="0"/>
                  <w:marRight w:val="0"/>
                  <w:marTop w:val="166"/>
                  <w:marBottom w:val="166"/>
                  <w:divBdr>
                    <w:top w:val="none" w:sz="0" w:space="0" w:color="auto"/>
                    <w:left w:val="none" w:sz="0" w:space="0" w:color="auto"/>
                    <w:bottom w:val="none" w:sz="0" w:space="0" w:color="auto"/>
                    <w:right w:val="none" w:sz="0" w:space="0" w:color="auto"/>
                  </w:divBdr>
                </w:div>
                <w:div w:id="1794131386">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412512362">
      <w:bodyDiv w:val="1"/>
      <w:marLeft w:val="0"/>
      <w:marRight w:val="0"/>
      <w:marTop w:val="0"/>
      <w:marBottom w:val="0"/>
      <w:divBdr>
        <w:top w:val="none" w:sz="0" w:space="0" w:color="auto"/>
        <w:left w:val="none" w:sz="0" w:space="0" w:color="auto"/>
        <w:bottom w:val="none" w:sz="0" w:space="0" w:color="auto"/>
        <w:right w:val="none" w:sz="0" w:space="0" w:color="auto"/>
      </w:divBdr>
    </w:div>
    <w:div w:id="1254440732">
      <w:bodyDiv w:val="1"/>
      <w:marLeft w:val="0"/>
      <w:marRight w:val="0"/>
      <w:marTop w:val="0"/>
      <w:marBottom w:val="0"/>
      <w:divBdr>
        <w:top w:val="none" w:sz="0" w:space="0" w:color="auto"/>
        <w:left w:val="none" w:sz="0" w:space="0" w:color="auto"/>
        <w:bottom w:val="none" w:sz="0" w:space="0" w:color="auto"/>
        <w:right w:val="none" w:sz="0" w:space="0" w:color="auto"/>
      </w:divBdr>
    </w:div>
    <w:div w:id="13837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2902929/" TargetMode="External"/><Relationship Id="rId18" Type="http://schemas.openxmlformats.org/officeDocument/2006/relationships/hyperlink" Target="http://www.ncbi.nlm.nih.gov/pmc/articles/PMC2902929/" TargetMode="External"/><Relationship Id="rId26" Type="http://schemas.openxmlformats.org/officeDocument/2006/relationships/hyperlink" Target="http://www.ncbi.nlm.nih.gov/pmc/articles/PMC2902929/" TargetMode="External"/><Relationship Id="rId39" Type="http://schemas.openxmlformats.org/officeDocument/2006/relationships/hyperlink" Target="http://www.ncbi.nlm.nih.gov/pmc/articles/PMC2902929/" TargetMode="External"/><Relationship Id="rId21" Type="http://schemas.openxmlformats.org/officeDocument/2006/relationships/hyperlink" Target="http://www.ncbi.nlm.nih.gov/pmc/articles/PMC2902929/figure/f1-0560514/" TargetMode="External"/><Relationship Id="rId34" Type="http://schemas.openxmlformats.org/officeDocument/2006/relationships/hyperlink" Target="http://www.ncbi.nlm.nih.gov/pmc/articles/PMC2902929/" TargetMode="External"/><Relationship Id="rId42" Type="http://schemas.openxmlformats.org/officeDocument/2006/relationships/hyperlink" Target="http://www.ncbi.nlm.nih.gov/pmc/articles/PMC2902929/" TargetMode="External"/><Relationship Id="rId47" Type="http://schemas.openxmlformats.org/officeDocument/2006/relationships/hyperlink" Target="http://www.ncbi.nlm.nih.gov/pmc/articles/PMC2902929/" TargetMode="External"/><Relationship Id="rId50" Type="http://schemas.openxmlformats.org/officeDocument/2006/relationships/hyperlink" Target="http://www.ncbi.nlm.nih.gov/pmc/articles/PMC2902929/" TargetMode="External"/><Relationship Id="rId55" Type="http://schemas.openxmlformats.org/officeDocument/2006/relationships/hyperlink" Target="http://www.ncbi.nlm.nih.gov/pmc/articles/PMC2902929/" TargetMode="External"/><Relationship Id="rId63" Type="http://schemas.openxmlformats.org/officeDocument/2006/relationships/hyperlink" Target="http://www.ncbi.nlm.nih.gov/pmc/articles/PMC2902929/" TargetMode="External"/><Relationship Id="rId68" Type="http://schemas.openxmlformats.org/officeDocument/2006/relationships/hyperlink" Target="http://www.ncbi.nlm.nih.gov/pmc/articles/PMC2902929/" TargetMode="External"/><Relationship Id="rId76" Type="http://schemas.openxmlformats.org/officeDocument/2006/relationships/hyperlink" Target="http://www.ncbi.nlm.nih.gov/pubmed/10783819" TargetMode="External"/><Relationship Id="rId84" Type="http://schemas.openxmlformats.org/officeDocument/2006/relationships/hyperlink" Target="http://www.ncbi.nlm.nih.gov/pubmed/16533193" TargetMode="External"/><Relationship Id="rId89" Type="http://schemas.openxmlformats.org/officeDocument/2006/relationships/hyperlink" Target="http://www.ncbi.nlm.nih.gov/pubmed/17372630" TargetMode="External"/><Relationship Id="rId7" Type="http://schemas.openxmlformats.org/officeDocument/2006/relationships/hyperlink" Target="http://www.ncbi.nlm.nih.gov/pmc/articles/PMC2902929/" TargetMode="External"/><Relationship Id="rId71" Type="http://schemas.openxmlformats.org/officeDocument/2006/relationships/hyperlink" Target="http://www.ncbi.nlm.nih.gov/pubmed/18837204" TargetMode="External"/><Relationship Id="rId2" Type="http://schemas.openxmlformats.org/officeDocument/2006/relationships/styles" Target="styles.xml"/><Relationship Id="rId16" Type="http://schemas.openxmlformats.org/officeDocument/2006/relationships/hyperlink" Target="http://www.ncbi.nlm.nih.gov/pmc/articles/PMC2902929/" TargetMode="External"/><Relationship Id="rId29" Type="http://schemas.openxmlformats.org/officeDocument/2006/relationships/hyperlink" Target="http://www.ncbi.nlm.nih.gov/pmc/articles/PMC2902929/" TargetMode="External"/><Relationship Id="rId11" Type="http://schemas.openxmlformats.org/officeDocument/2006/relationships/hyperlink" Target="http://www.ncbi.nlm.nih.gov/pmc/articles/PMC2902929/" TargetMode="External"/><Relationship Id="rId24" Type="http://schemas.openxmlformats.org/officeDocument/2006/relationships/hyperlink" Target="http://www.ncbi.nlm.nih.gov/pmc/articles/PMC2902929/" TargetMode="External"/><Relationship Id="rId32" Type="http://schemas.openxmlformats.org/officeDocument/2006/relationships/hyperlink" Target="http://www.ncbi.nlm.nih.gov/pmc/articles/PMC2902929/" TargetMode="External"/><Relationship Id="rId37" Type="http://schemas.openxmlformats.org/officeDocument/2006/relationships/hyperlink" Target="http://www.ncbi.nlm.nih.gov/pmc/articles/PMC2902929/figure/f2-0560514/" TargetMode="External"/><Relationship Id="rId40" Type="http://schemas.openxmlformats.org/officeDocument/2006/relationships/hyperlink" Target="http://www.ncbi.nlm.nih.gov/pmc/articles/PMC2902929/" TargetMode="External"/><Relationship Id="rId45" Type="http://schemas.openxmlformats.org/officeDocument/2006/relationships/image" Target="media/image2.gif"/><Relationship Id="rId53" Type="http://schemas.openxmlformats.org/officeDocument/2006/relationships/hyperlink" Target="http://www.ncbi.nlm.nih.gov/pmc/articles/PMC2902929/" TargetMode="External"/><Relationship Id="rId58" Type="http://schemas.openxmlformats.org/officeDocument/2006/relationships/hyperlink" Target="http://www.ncbi.nlm.nih.gov/pmc/articles/PMC2902929/" TargetMode="External"/><Relationship Id="rId66" Type="http://schemas.openxmlformats.org/officeDocument/2006/relationships/hyperlink" Target="http://www.cfp.ca/" TargetMode="External"/><Relationship Id="rId74" Type="http://schemas.openxmlformats.org/officeDocument/2006/relationships/hyperlink" Target="http://www.ncbi.nlm.nih.gov/pubmed/8577492" TargetMode="External"/><Relationship Id="rId79" Type="http://schemas.openxmlformats.org/officeDocument/2006/relationships/hyperlink" Target="http://www.ncbi.nlm.nih.gov/pubmed/9084947" TargetMode="External"/><Relationship Id="rId87" Type="http://schemas.openxmlformats.org/officeDocument/2006/relationships/hyperlink" Target="http://www.ncbi.nlm.nih.gov/pubmed/17920770" TargetMode="External"/><Relationship Id="rId5" Type="http://schemas.openxmlformats.org/officeDocument/2006/relationships/webSettings" Target="webSettings.xml"/><Relationship Id="rId61" Type="http://schemas.openxmlformats.org/officeDocument/2006/relationships/hyperlink" Target="http://www.ncbi.nlm.nih.gov/pmc/articles/PMC2902929/" TargetMode="External"/><Relationship Id="rId82" Type="http://schemas.openxmlformats.org/officeDocument/2006/relationships/hyperlink" Target="http://www.ncbi.nlm.nih.gov/pubmed/11440936" TargetMode="External"/><Relationship Id="rId90" Type="http://schemas.openxmlformats.org/officeDocument/2006/relationships/fontTable" Target="fontTable.xml"/><Relationship Id="rId19" Type="http://schemas.openxmlformats.org/officeDocument/2006/relationships/hyperlink" Target="http://www.ncbi.nlm.nih.gov/pmc/articles/PMC2902929/" TargetMode="External"/><Relationship Id="rId14" Type="http://schemas.openxmlformats.org/officeDocument/2006/relationships/hyperlink" Target="http://www.ncbi.nlm.nih.gov/pmc/articles/PMC2902929/" TargetMode="External"/><Relationship Id="rId22" Type="http://schemas.openxmlformats.org/officeDocument/2006/relationships/hyperlink" Target="http://www.ncbi.nlm.nih.gov/pmc/articles/PMC2902929/" TargetMode="External"/><Relationship Id="rId27" Type="http://schemas.openxmlformats.org/officeDocument/2006/relationships/hyperlink" Target="http://www.ncbi.nlm.nih.gov/pmc/articles/PMC2902929/" TargetMode="External"/><Relationship Id="rId30" Type="http://schemas.openxmlformats.org/officeDocument/2006/relationships/hyperlink" Target="http://www.ncbi.nlm.nih.gov/pmc/articles/PMC2902929/" TargetMode="External"/><Relationship Id="rId35" Type="http://schemas.openxmlformats.org/officeDocument/2006/relationships/hyperlink" Target="http://www.ncbi.nlm.nih.gov/pmc/articles/PMC2902929/" TargetMode="External"/><Relationship Id="rId43" Type="http://schemas.openxmlformats.org/officeDocument/2006/relationships/hyperlink" Target="http://www.ncbi.nlm.nih.gov/pmc/articles/PMC2902929/" TargetMode="External"/><Relationship Id="rId48" Type="http://schemas.openxmlformats.org/officeDocument/2006/relationships/hyperlink" Target="http://www.ncbi.nlm.nih.gov/pmc/articles/PMC2902929/" TargetMode="External"/><Relationship Id="rId56" Type="http://schemas.openxmlformats.org/officeDocument/2006/relationships/hyperlink" Target="http://www.ncbi.nlm.nih.gov/pmc/articles/PMC2902929/" TargetMode="External"/><Relationship Id="rId64" Type="http://schemas.openxmlformats.org/officeDocument/2006/relationships/hyperlink" Target="http://www.ncbi.nlm.nih.gov/pmc/articles/PMC2902929/" TargetMode="External"/><Relationship Id="rId69" Type="http://schemas.openxmlformats.org/officeDocument/2006/relationships/hyperlink" Target="http://www.ncbi.nlm.nih.gov/pubmed/16761128" TargetMode="External"/><Relationship Id="rId77" Type="http://schemas.openxmlformats.org/officeDocument/2006/relationships/hyperlink" Target="http://www.ncbi.nlm.nih.gov/pubmed/15853544" TargetMode="External"/><Relationship Id="rId8" Type="http://schemas.openxmlformats.org/officeDocument/2006/relationships/hyperlink" Target="http://www.ncbi.nlm.nih.gov/pmc/articles/PMC2902929/" TargetMode="External"/><Relationship Id="rId51" Type="http://schemas.openxmlformats.org/officeDocument/2006/relationships/hyperlink" Target="http://www.ncbi.nlm.nih.gov/pmc/articles/PMC2902929/" TargetMode="External"/><Relationship Id="rId72" Type="http://schemas.openxmlformats.org/officeDocument/2006/relationships/hyperlink" Target="http://www.ncbi.nlm.nih.gov/pubmed/7500538" TargetMode="External"/><Relationship Id="rId80" Type="http://schemas.openxmlformats.org/officeDocument/2006/relationships/hyperlink" Target="http://www.ncbi.nlm.nih.gov/pubmed/14701781" TargetMode="External"/><Relationship Id="rId85" Type="http://schemas.openxmlformats.org/officeDocument/2006/relationships/hyperlink" Target="http://www.ncbi.nlm.nih.gov/pmc/articles/PMC2213874/" TargetMode="External"/><Relationship Id="rId3" Type="http://schemas.microsoft.com/office/2007/relationships/stylesWithEffects" Target="stylesWithEffects.xml"/><Relationship Id="rId12" Type="http://schemas.openxmlformats.org/officeDocument/2006/relationships/hyperlink" Target="http://www.ncbi.nlm.nih.gov/pmc/articles/PMC2902929/" TargetMode="External"/><Relationship Id="rId17" Type="http://schemas.openxmlformats.org/officeDocument/2006/relationships/hyperlink" Target="http://www.ncbi.nlm.nih.gov/pmc/articles/PMC2902929/figure/f1-0560514/" TargetMode="External"/><Relationship Id="rId25" Type="http://schemas.openxmlformats.org/officeDocument/2006/relationships/hyperlink" Target="http://www.ncbi.nlm.nih.gov/pmc/articles/PMC2902929/" TargetMode="External"/><Relationship Id="rId33" Type="http://schemas.openxmlformats.org/officeDocument/2006/relationships/hyperlink" Target="http://www.ncbi.nlm.nih.gov/pmc/articles/PMC2902929/" TargetMode="External"/><Relationship Id="rId38" Type="http://schemas.openxmlformats.org/officeDocument/2006/relationships/hyperlink" Target="http://www.ncbi.nlm.nih.gov/pmc/articles/PMC2902929/" TargetMode="External"/><Relationship Id="rId46" Type="http://schemas.openxmlformats.org/officeDocument/2006/relationships/hyperlink" Target="http://www.ncbi.nlm.nih.gov/pmc/articles/PMC2902929/figure/f2-0560514/" TargetMode="External"/><Relationship Id="rId59" Type="http://schemas.openxmlformats.org/officeDocument/2006/relationships/hyperlink" Target="http://www.ncbi.nlm.nih.gov/pmc/articles/PMC2902929/" TargetMode="External"/><Relationship Id="rId67" Type="http://schemas.openxmlformats.org/officeDocument/2006/relationships/hyperlink" Target="http://www.ncbi.nlm.nih.gov/pmc/articles/PMC2902955/" TargetMode="External"/><Relationship Id="rId20" Type="http://schemas.openxmlformats.org/officeDocument/2006/relationships/image" Target="media/image1.gif"/><Relationship Id="rId41" Type="http://schemas.openxmlformats.org/officeDocument/2006/relationships/hyperlink" Target="http://www.ncbi.nlm.nih.gov/pmc/articles/PMC2902929/" TargetMode="External"/><Relationship Id="rId54" Type="http://schemas.openxmlformats.org/officeDocument/2006/relationships/hyperlink" Target="http://www.ncbi.nlm.nih.gov/pmc/articles/PMC2902929/" TargetMode="External"/><Relationship Id="rId62" Type="http://schemas.openxmlformats.org/officeDocument/2006/relationships/hyperlink" Target="http://www.ncbi.nlm.nih.gov/pmc/articles/PMC2902929/" TargetMode="External"/><Relationship Id="rId70" Type="http://schemas.openxmlformats.org/officeDocument/2006/relationships/hyperlink" Target="http://www.ncbi.nlm.nih.gov/pubmed/16243549" TargetMode="External"/><Relationship Id="rId75" Type="http://schemas.openxmlformats.org/officeDocument/2006/relationships/hyperlink" Target="http://www.ncbi.nlm.nih.gov/pubmed/15723106" TargetMode="External"/><Relationship Id="rId83" Type="http://schemas.openxmlformats.org/officeDocument/2006/relationships/hyperlink" Target="http://www.ncbi.nlm.nih.gov/pubmed/16237482" TargetMode="External"/><Relationship Id="rId88" Type="http://schemas.openxmlformats.org/officeDocument/2006/relationships/hyperlink" Target="http://www.ncbi.nlm.nih.gov/pmc/articles/PMC2670721/"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term=Vargas-Schaffer%20G%5Bauth%5D" TargetMode="External"/><Relationship Id="rId15" Type="http://schemas.openxmlformats.org/officeDocument/2006/relationships/hyperlink" Target="http://www.ncbi.nlm.nih.gov/pmc/articles/PMC2902929/" TargetMode="External"/><Relationship Id="rId23" Type="http://schemas.openxmlformats.org/officeDocument/2006/relationships/hyperlink" Target="http://www.ncbi.nlm.nih.gov/pmc/articles/PMC2902929/" TargetMode="External"/><Relationship Id="rId28" Type="http://schemas.openxmlformats.org/officeDocument/2006/relationships/hyperlink" Target="http://www.ncbi.nlm.nih.gov/pmc/articles/PMC2902929/" TargetMode="External"/><Relationship Id="rId36" Type="http://schemas.openxmlformats.org/officeDocument/2006/relationships/hyperlink" Target="http://www.ncbi.nlm.nih.gov/pmc/articles/PMC2902929/" TargetMode="External"/><Relationship Id="rId49" Type="http://schemas.openxmlformats.org/officeDocument/2006/relationships/hyperlink" Target="http://www.ncbi.nlm.nih.gov/pmc/articles/PMC2902929/" TargetMode="External"/><Relationship Id="rId57" Type="http://schemas.openxmlformats.org/officeDocument/2006/relationships/hyperlink" Target="http://www.ncbi.nlm.nih.gov/pmc/articles/PMC2902929/" TargetMode="External"/><Relationship Id="rId10" Type="http://schemas.openxmlformats.org/officeDocument/2006/relationships/hyperlink" Target="http://www.ncbi.nlm.nih.gov/pmc/articles/PMC2902929/" TargetMode="External"/><Relationship Id="rId31" Type="http://schemas.openxmlformats.org/officeDocument/2006/relationships/hyperlink" Target="http://www.ncbi.nlm.nih.gov/pmc/articles/PMC2902929/" TargetMode="External"/><Relationship Id="rId44" Type="http://schemas.openxmlformats.org/officeDocument/2006/relationships/hyperlink" Target="http://www.ncbi.nlm.nih.gov/pmc/articles/PMC2902929/" TargetMode="External"/><Relationship Id="rId52" Type="http://schemas.openxmlformats.org/officeDocument/2006/relationships/hyperlink" Target="http://www.ncbi.nlm.nih.gov/pmc/articles/PMC2902929/" TargetMode="External"/><Relationship Id="rId60" Type="http://schemas.openxmlformats.org/officeDocument/2006/relationships/hyperlink" Target="http://www.ncbi.nlm.nih.gov/pmc/articles/PMC2902929/" TargetMode="External"/><Relationship Id="rId65" Type="http://schemas.openxmlformats.org/officeDocument/2006/relationships/hyperlink" Target="http://www.ncbi.nlm.nih.gov/pmc/articles/PMC2902929/" TargetMode="External"/><Relationship Id="rId73" Type="http://schemas.openxmlformats.org/officeDocument/2006/relationships/hyperlink" Target="http://www.ncbi.nlm.nih.gov/pubmed/17907477" TargetMode="External"/><Relationship Id="rId78" Type="http://schemas.openxmlformats.org/officeDocument/2006/relationships/hyperlink" Target="http://www.ncbi.nlm.nih.gov/pubmed/14685304" TargetMode="External"/><Relationship Id="rId81" Type="http://schemas.openxmlformats.org/officeDocument/2006/relationships/hyperlink" Target="http://www.ncbi.nlm.nih.gov/pmc/articles/PMC34325/" TargetMode="External"/><Relationship Id="rId86" Type="http://schemas.openxmlformats.org/officeDocument/2006/relationships/hyperlink" Target="http://www.ncbi.nlm.nih.gov/pubmed/18182416" TargetMode="External"/><Relationship Id="rId4" Type="http://schemas.openxmlformats.org/officeDocument/2006/relationships/settings" Target="settings.xml"/><Relationship Id="rId9" Type="http://schemas.openxmlformats.org/officeDocument/2006/relationships/hyperlink" Target="http://www.ncbi.nlm.nih.gov/pmc/articles/PMC2902929/cite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Renton, Tara</dc:creator>
  <cp:lastModifiedBy>znzz5729</cp:lastModifiedBy>
  <cp:revision>2</cp:revision>
  <dcterms:created xsi:type="dcterms:W3CDTF">2015-01-31T16:42:00Z</dcterms:created>
  <dcterms:modified xsi:type="dcterms:W3CDTF">2015-01-31T16:42:00Z</dcterms:modified>
</cp:coreProperties>
</file>